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C3B" w:rsidRPr="006F07F2" w:rsidRDefault="00AC2C3B" w:rsidP="00AC2C3B">
      <w:pPr>
        <w:pStyle w:val="Default"/>
        <w:jc w:val="center"/>
        <w:rPr>
          <w:rFonts w:ascii="Arial" w:hAnsi="Arial" w:cs="Arial"/>
          <w:b/>
          <w:bCs/>
          <w:sz w:val="32"/>
          <w:szCs w:val="28"/>
        </w:rPr>
      </w:pPr>
      <w:r w:rsidRPr="006F07F2">
        <w:rPr>
          <w:rFonts w:ascii="Arial" w:hAnsi="Arial" w:cs="Arial"/>
          <w:b/>
          <w:bCs/>
          <w:sz w:val="32"/>
          <w:szCs w:val="28"/>
        </w:rPr>
        <w:t xml:space="preserve">TRANSMISSION CORPORATION OF TELANGANA LIMITED </w:t>
      </w:r>
    </w:p>
    <w:p w:rsidR="00AC2C3B" w:rsidRPr="006F07F2" w:rsidRDefault="00AC2C3B" w:rsidP="00AC2C3B">
      <w:pPr>
        <w:pStyle w:val="Default"/>
        <w:jc w:val="center"/>
        <w:rPr>
          <w:rFonts w:ascii="Arial" w:hAnsi="Arial" w:cs="Arial"/>
          <w:sz w:val="28"/>
          <w:szCs w:val="28"/>
        </w:rPr>
      </w:pPr>
    </w:p>
    <w:p w:rsidR="00055DD9" w:rsidRPr="006F07F2" w:rsidRDefault="00AC2C3B" w:rsidP="00AC2C3B">
      <w:pPr>
        <w:jc w:val="center"/>
        <w:rPr>
          <w:rFonts w:ascii="Arial" w:hAnsi="Arial" w:cs="Arial"/>
          <w:b/>
          <w:bCs/>
          <w:sz w:val="26"/>
          <w:szCs w:val="26"/>
          <w:u w:val="single"/>
        </w:rPr>
      </w:pPr>
      <w:r w:rsidRPr="006F07F2">
        <w:rPr>
          <w:rFonts w:ascii="Arial" w:hAnsi="Arial" w:cs="Arial"/>
          <w:b/>
          <w:bCs/>
          <w:sz w:val="26"/>
          <w:szCs w:val="26"/>
          <w:u w:val="single"/>
        </w:rPr>
        <w:t>Aggregate Revenue Requirement (ARR) and Filing for Proposed Tariff (FPT) for 4th MYT Control Period from FY 2019-20 to FY 2023-24</w:t>
      </w:r>
    </w:p>
    <w:p w:rsidR="00AC2C3B" w:rsidRPr="006F07F2" w:rsidRDefault="00AC2C3B" w:rsidP="00AC2C3B">
      <w:pPr>
        <w:pStyle w:val="Default"/>
        <w:jc w:val="both"/>
        <w:rPr>
          <w:rFonts w:ascii="Arial" w:hAnsi="Arial" w:cs="Arial"/>
          <w:b/>
          <w:bCs/>
          <w:sz w:val="16"/>
          <w:szCs w:val="28"/>
        </w:rPr>
      </w:pPr>
    </w:p>
    <w:p w:rsidR="00AC2C3B" w:rsidRPr="006F07F2" w:rsidRDefault="00AC2C3B" w:rsidP="00AC2C3B">
      <w:pPr>
        <w:pStyle w:val="Default"/>
        <w:jc w:val="both"/>
        <w:rPr>
          <w:rFonts w:ascii="Arial" w:hAnsi="Arial" w:cs="Arial"/>
          <w:b/>
          <w:bCs/>
          <w:sz w:val="28"/>
          <w:szCs w:val="28"/>
        </w:rPr>
      </w:pPr>
      <w:r w:rsidRPr="006F07F2">
        <w:rPr>
          <w:rFonts w:ascii="Arial" w:hAnsi="Arial" w:cs="Arial"/>
          <w:b/>
          <w:bCs/>
          <w:sz w:val="28"/>
          <w:szCs w:val="28"/>
        </w:rPr>
        <w:t xml:space="preserve">Datagaps and Additional Information Requirement </w:t>
      </w:r>
    </w:p>
    <w:p w:rsidR="006F07F2" w:rsidRPr="006F07F2" w:rsidRDefault="006F07F2" w:rsidP="00AC2C3B">
      <w:pPr>
        <w:pStyle w:val="Default"/>
        <w:jc w:val="both"/>
        <w:rPr>
          <w:rFonts w:ascii="Arial" w:hAnsi="Arial" w:cs="Arial"/>
          <w:sz w:val="16"/>
          <w:szCs w:val="28"/>
        </w:rPr>
      </w:pPr>
    </w:p>
    <w:p w:rsidR="00AC2C3B" w:rsidRPr="006F07F2" w:rsidRDefault="00AC2C3B" w:rsidP="001E755E">
      <w:pPr>
        <w:pStyle w:val="Default"/>
        <w:numPr>
          <w:ilvl w:val="0"/>
          <w:numId w:val="1"/>
        </w:numPr>
        <w:spacing w:after="19"/>
        <w:ind w:left="567" w:hanging="567"/>
        <w:jc w:val="both"/>
        <w:rPr>
          <w:rFonts w:ascii="Arial" w:hAnsi="Arial" w:cs="Arial"/>
          <w:b/>
          <w:bCs/>
          <w:sz w:val="28"/>
          <w:szCs w:val="28"/>
        </w:rPr>
      </w:pPr>
      <w:r w:rsidRPr="006F07F2">
        <w:rPr>
          <w:rFonts w:ascii="Arial" w:hAnsi="Arial" w:cs="Arial"/>
          <w:b/>
          <w:bCs/>
          <w:sz w:val="28"/>
          <w:szCs w:val="28"/>
        </w:rPr>
        <w:t xml:space="preserve">General </w:t>
      </w:r>
    </w:p>
    <w:p w:rsidR="00AC2C3B" w:rsidRPr="006F07F2" w:rsidRDefault="00AC2C3B" w:rsidP="00AC2C3B">
      <w:pPr>
        <w:pStyle w:val="Default"/>
        <w:spacing w:after="19"/>
        <w:jc w:val="both"/>
        <w:rPr>
          <w:rFonts w:ascii="Arial" w:hAnsi="Arial" w:cs="Arial"/>
          <w:sz w:val="12"/>
          <w:szCs w:val="28"/>
        </w:rPr>
      </w:pPr>
    </w:p>
    <w:p w:rsidR="00BB50C3" w:rsidRPr="006F07F2" w:rsidRDefault="00AC2C3B" w:rsidP="00AC2C3B">
      <w:pPr>
        <w:pStyle w:val="Default"/>
        <w:ind w:left="567" w:hanging="567"/>
        <w:jc w:val="both"/>
        <w:rPr>
          <w:rFonts w:ascii="Arial" w:hAnsi="Arial" w:cs="Arial"/>
          <w:sz w:val="28"/>
          <w:szCs w:val="28"/>
        </w:rPr>
      </w:pPr>
      <w:r w:rsidRPr="006F07F2">
        <w:rPr>
          <w:rFonts w:ascii="Arial" w:hAnsi="Arial" w:cs="Arial"/>
          <w:sz w:val="28"/>
          <w:szCs w:val="28"/>
        </w:rPr>
        <w:t>1.</w:t>
      </w:r>
      <w:r w:rsidRPr="006F07F2">
        <w:rPr>
          <w:rFonts w:ascii="Arial" w:hAnsi="Arial" w:cs="Arial"/>
          <w:sz w:val="28"/>
          <w:szCs w:val="28"/>
        </w:rPr>
        <w:tab/>
        <w:t>TSTRANSCO to submit the duly filled in Excel Formats for true up of 3rd MYT Control Period from FY 2014-15 to FY 2018-19.</w:t>
      </w:r>
    </w:p>
    <w:p w:rsidR="00BB50C3" w:rsidRPr="006F07F2" w:rsidRDefault="00BB50C3" w:rsidP="00AC2C3B">
      <w:pPr>
        <w:pStyle w:val="Default"/>
        <w:ind w:left="567" w:hanging="567"/>
        <w:jc w:val="both"/>
        <w:rPr>
          <w:rFonts w:ascii="Arial" w:hAnsi="Arial" w:cs="Arial"/>
          <w:sz w:val="28"/>
          <w:szCs w:val="28"/>
        </w:rPr>
      </w:pPr>
    </w:p>
    <w:p w:rsidR="00AC2C3B" w:rsidRPr="006F07F2" w:rsidRDefault="00BB50C3" w:rsidP="00AC2C3B">
      <w:pPr>
        <w:pStyle w:val="Default"/>
        <w:ind w:left="567" w:hanging="567"/>
        <w:jc w:val="both"/>
        <w:rPr>
          <w:rFonts w:ascii="Arial" w:hAnsi="Arial" w:cs="Arial"/>
          <w:b/>
          <w:sz w:val="28"/>
          <w:szCs w:val="28"/>
        </w:rPr>
      </w:pPr>
      <w:r w:rsidRPr="006F07F2">
        <w:rPr>
          <w:rFonts w:ascii="Arial" w:hAnsi="Arial" w:cs="Arial"/>
          <w:b/>
          <w:sz w:val="28"/>
          <w:szCs w:val="28"/>
        </w:rPr>
        <w:t>TSTransco rep</w:t>
      </w:r>
      <w:r w:rsidR="00140BBE" w:rsidRPr="006F07F2">
        <w:rPr>
          <w:rFonts w:ascii="Arial" w:hAnsi="Arial" w:cs="Arial"/>
          <w:b/>
          <w:sz w:val="28"/>
          <w:szCs w:val="28"/>
        </w:rPr>
        <w:t>ly</w:t>
      </w:r>
      <w:r w:rsidRPr="006F07F2">
        <w:rPr>
          <w:rFonts w:ascii="Arial" w:hAnsi="Arial" w:cs="Arial"/>
          <w:b/>
          <w:sz w:val="28"/>
          <w:szCs w:val="28"/>
        </w:rPr>
        <w:t>:-</w:t>
      </w:r>
      <w:r w:rsidR="00AC2C3B" w:rsidRPr="006F07F2">
        <w:rPr>
          <w:rFonts w:ascii="Arial" w:hAnsi="Arial" w:cs="Arial"/>
          <w:b/>
          <w:sz w:val="28"/>
          <w:szCs w:val="28"/>
        </w:rPr>
        <w:t xml:space="preserve"> </w:t>
      </w:r>
    </w:p>
    <w:p w:rsidR="009A61E9" w:rsidRPr="006F07F2" w:rsidRDefault="009A61E9" w:rsidP="00AC2C3B">
      <w:pPr>
        <w:pStyle w:val="Default"/>
        <w:ind w:left="567" w:hanging="567"/>
        <w:jc w:val="both"/>
        <w:rPr>
          <w:rFonts w:ascii="Arial" w:hAnsi="Arial" w:cs="Arial"/>
          <w:b/>
          <w:sz w:val="28"/>
          <w:szCs w:val="28"/>
        </w:rPr>
      </w:pPr>
    </w:p>
    <w:p w:rsidR="009A61E9" w:rsidRPr="006F07F2" w:rsidRDefault="009A61E9" w:rsidP="006F07F2">
      <w:pPr>
        <w:pStyle w:val="Default"/>
        <w:ind w:left="567"/>
        <w:jc w:val="both"/>
        <w:rPr>
          <w:rFonts w:ascii="Arial" w:hAnsi="Arial" w:cs="Arial"/>
          <w:b/>
          <w:sz w:val="28"/>
          <w:szCs w:val="28"/>
        </w:rPr>
      </w:pPr>
      <w:r w:rsidRPr="006F07F2">
        <w:rPr>
          <w:rFonts w:ascii="Arial" w:hAnsi="Arial" w:cs="Arial"/>
          <w:bCs/>
          <w:iCs/>
          <w:sz w:val="28"/>
          <w:szCs w:val="28"/>
        </w:rPr>
        <w:t>The duly filled in Excel Formats for true up for 3</w:t>
      </w:r>
      <w:r w:rsidRPr="006F07F2">
        <w:rPr>
          <w:rFonts w:ascii="Arial" w:hAnsi="Arial" w:cs="Arial"/>
          <w:bCs/>
          <w:iCs/>
          <w:sz w:val="28"/>
          <w:szCs w:val="28"/>
          <w:vertAlign w:val="superscript"/>
        </w:rPr>
        <w:t>rd</w:t>
      </w:r>
      <w:r w:rsidRPr="006F07F2">
        <w:rPr>
          <w:rFonts w:ascii="Arial" w:hAnsi="Arial" w:cs="Arial"/>
          <w:bCs/>
          <w:iCs/>
          <w:sz w:val="28"/>
          <w:szCs w:val="28"/>
        </w:rPr>
        <w:t xml:space="preserve"> MYT Control Period from FY2014-15   to FY 2018-19 are submitted herewith.</w:t>
      </w:r>
    </w:p>
    <w:p w:rsidR="009A61E9" w:rsidRPr="000A58F7" w:rsidRDefault="009A61E9" w:rsidP="009A61E9">
      <w:pPr>
        <w:pStyle w:val="Default"/>
        <w:jc w:val="both"/>
        <w:rPr>
          <w:rFonts w:ascii="Arial" w:hAnsi="Arial" w:cs="Arial"/>
          <w:b/>
          <w:sz w:val="30"/>
          <w:szCs w:val="28"/>
        </w:rPr>
      </w:pPr>
    </w:p>
    <w:p w:rsidR="00AC2C3B" w:rsidRPr="006F07F2" w:rsidRDefault="00AC2C3B" w:rsidP="001E755E">
      <w:pPr>
        <w:pStyle w:val="Default"/>
        <w:numPr>
          <w:ilvl w:val="0"/>
          <w:numId w:val="1"/>
        </w:numPr>
        <w:spacing w:after="17"/>
        <w:ind w:left="567" w:hanging="567"/>
        <w:jc w:val="both"/>
        <w:rPr>
          <w:rFonts w:ascii="Arial" w:hAnsi="Arial" w:cs="Arial"/>
          <w:sz w:val="28"/>
          <w:szCs w:val="28"/>
        </w:rPr>
      </w:pPr>
      <w:r w:rsidRPr="006F07F2">
        <w:rPr>
          <w:rFonts w:ascii="Arial" w:hAnsi="Arial" w:cs="Arial"/>
          <w:b/>
          <w:bCs/>
          <w:sz w:val="28"/>
          <w:szCs w:val="28"/>
        </w:rPr>
        <w:t xml:space="preserve">True up for 3rd MYT Control Period from FY 2014-15 to FY2018-19 </w:t>
      </w:r>
    </w:p>
    <w:p w:rsidR="00AC2C3B" w:rsidRPr="006F07F2" w:rsidRDefault="00AC2C3B" w:rsidP="00AC2C3B">
      <w:pPr>
        <w:pStyle w:val="Default"/>
        <w:ind w:left="720" w:hanging="720"/>
        <w:jc w:val="both"/>
        <w:rPr>
          <w:rFonts w:ascii="Arial" w:hAnsi="Arial" w:cs="Arial"/>
          <w:sz w:val="12"/>
          <w:szCs w:val="28"/>
        </w:rPr>
      </w:pPr>
    </w:p>
    <w:p w:rsidR="00AC2C3B" w:rsidRPr="006F07F2" w:rsidRDefault="00AC2C3B" w:rsidP="00AC2C3B">
      <w:pPr>
        <w:pStyle w:val="Default"/>
        <w:ind w:left="567" w:hanging="567"/>
        <w:jc w:val="both"/>
        <w:rPr>
          <w:rFonts w:ascii="Arial" w:hAnsi="Arial" w:cs="Arial"/>
          <w:sz w:val="28"/>
          <w:szCs w:val="28"/>
        </w:rPr>
      </w:pPr>
      <w:r w:rsidRPr="006F07F2">
        <w:rPr>
          <w:rFonts w:ascii="Arial" w:hAnsi="Arial" w:cs="Arial"/>
          <w:sz w:val="28"/>
          <w:szCs w:val="28"/>
        </w:rPr>
        <w:t xml:space="preserve">2. </w:t>
      </w:r>
      <w:r w:rsidRPr="006F07F2">
        <w:rPr>
          <w:rFonts w:ascii="Arial" w:hAnsi="Arial" w:cs="Arial"/>
          <w:sz w:val="28"/>
          <w:szCs w:val="28"/>
        </w:rPr>
        <w:tab/>
        <w:t xml:space="preserve">TSTRANSCO to submit the audited annual accounts for FY 2014-15, FY 2015-16, FY 2016-17, FY 2017-18 and FY 2018-19. </w:t>
      </w:r>
    </w:p>
    <w:p w:rsidR="00BB50C3" w:rsidRPr="006F07F2" w:rsidRDefault="00BB50C3" w:rsidP="00BB50C3">
      <w:pPr>
        <w:pStyle w:val="Default"/>
        <w:ind w:left="567" w:hanging="567"/>
        <w:jc w:val="both"/>
        <w:rPr>
          <w:rFonts w:ascii="Arial" w:hAnsi="Arial" w:cs="Arial"/>
          <w:b/>
          <w:sz w:val="28"/>
          <w:szCs w:val="28"/>
        </w:rPr>
      </w:pPr>
    </w:p>
    <w:p w:rsidR="00BB50C3" w:rsidRPr="006F07F2" w:rsidRDefault="00BB50C3" w:rsidP="00BB50C3">
      <w:pPr>
        <w:pStyle w:val="Default"/>
        <w:ind w:left="567" w:hanging="567"/>
        <w:jc w:val="both"/>
        <w:rPr>
          <w:rFonts w:ascii="Arial" w:hAnsi="Arial" w:cs="Arial"/>
          <w:b/>
          <w:sz w:val="28"/>
          <w:szCs w:val="28"/>
        </w:rPr>
      </w:pPr>
      <w:r w:rsidRPr="006F07F2">
        <w:rPr>
          <w:rFonts w:ascii="Arial" w:hAnsi="Arial" w:cs="Arial"/>
          <w:b/>
          <w:sz w:val="28"/>
          <w:szCs w:val="28"/>
        </w:rPr>
        <w:t>TSTransco rep</w:t>
      </w:r>
      <w:r w:rsidR="00140BBE" w:rsidRPr="006F07F2">
        <w:rPr>
          <w:rFonts w:ascii="Arial" w:hAnsi="Arial" w:cs="Arial"/>
          <w:b/>
          <w:sz w:val="28"/>
          <w:szCs w:val="28"/>
        </w:rPr>
        <w:t>ly</w:t>
      </w:r>
      <w:r w:rsidRPr="006F07F2">
        <w:rPr>
          <w:rFonts w:ascii="Arial" w:hAnsi="Arial" w:cs="Arial"/>
          <w:b/>
          <w:sz w:val="28"/>
          <w:szCs w:val="28"/>
        </w:rPr>
        <w:t xml:space="preserve">:- </w:t>
      </w:r>
    </w:p>
    <w:p w:rsidR="009A61E9" w:rsidRPr="000A58F7" w:rsidRDefault="009A61E9" w:rsidP="00BB50C3">
      <w:pPr>
        <w:pStyle w:val="Default"/>
        <w:ind w:left="567" w:hanging="567"/>
        <w:jc w:val="both"/>
        <w:rPr>
          <w:rFonts w:ascii="Arial" w:hAnsi="Arial" w:cs="Arial"/>
          <w:b/>
          <w:sz w:val="22"/>
          <w:szCs w:val="28"/>
        </w:rPr>
      </w:pPr>
    </w:p>
    <w:p w:rsidR="009A61E9" w:rsidRPr="006F07F2" w:rsidRDefault="009A61E9" w:rsidP="006F07F2">
      <w:pPr>
        <w:spacing w:after="0" w:line="240" w:lineRule="auto"/>
        <w:ind w:left="567"/>
        <w:jc w:val="both"/>
        <w:rPr>
          <w:rFonts w:ascii="Arial" w:hAnsi="Arial" w:cs="Arial"/>
          <w:bCs/>
          <w:iCs/>
          <w:sz w:val="28"/>
          <w:szCs w:val="28"/>
        </w:rPr>
      </w:pPr>
      <w:r w:rsidRPr="006F07F2">
        <w:rPr>
          <w:rFonts w:ascii="Arial" w:hAnsi="Arial" w:cs="Arial"/>
          <w:bCs/>
          <w:iCs/>
          <w:sz w:val="28"/>
          <w:szCs w:val="28"/>
        </w:rPr>
        <w:t xml:space="preserve">The copy of audited annual accounts for FY 2014-15 to FY 2017-18 were already submitted to the Hon’ble Commission.  However, a copy of the same are submitted herewith.  </w:t>
      </w:r>
    </w:p>
    <w:p w:rsidR="009A61E9" w:rsidRPr="006F07F2" w:rsidRDefault="009A61E9" w:rsidP="009A61E9">
      <w:pPr>
        <w:spacing w:after="0" w:line="240" w:lineRule="auto"/>
        <w:jc w:val="both"/>
        <w:rPr>
          <w:rFonts w:ascii="Arial" w:hAnsi="Arial" w:cs="Arial"/>
          <w:bCs/>
          <w:iCs/>
          <w:sz w:val="28"/>
          <w:szCs w:val="28"/>
        </w:rPr>
      </w:pPr>
    </w:p>
    <w:p w:rsidR="009A61E9" w:rsidRDefault="009A61E9" w:rsidP="006F07F2">
      <w:pPr>
        <w:spacing w:after="0" w:line="240" w:lineRule="auto"/>
        <w:ind w:left="567"/>
        <w:jc w:val="both"/>
        <w:rPr>
          <w:rFonts w:ascii="Arial" w:hAnsi="Arial" w:cs="Arial"/>
          <w:bCs/>
          <w:iCs/>
          <w:sz w:val="28"/>
          <w:szCs w:val="28"/>
        </w:rPr>
      </w:pPr>
      <w:r w:rsidRPr="006F07F2">
        <w:rPr>
          <w:rFonts w:ascii="Arial" w:hAnsi="Arial" w:cs="Arial"/>
          <w:bCs/>
          <w:iCs/>
          <w:sz w:val="28"/>
          <w:szCs w:val="28"/>
        </w:rPr>
        <w:t xml:space="preserve">The Annual Accounts for FY 2018-19 are under finalization/Statutory Audit. A copy of provisional accounts for FY 2018-19 is enclosed herewith. </w:t>
      </w:r>
      <w:r w:rsidR="00FA0EA8">
        <w:rPr>
          <w:rFonts w:ascii="Arial" w:hAnsi="Arial" w:cs="Arial"/>
          <w:bCs/>
          <w:iCs/>
          <w:sz w:val="28"/>
          <w:szCs w:val="28"/>
        </w:rPr>
        <w:t xml:space="preserve"> </w:t>
      </w:r>
    </w:p>
    <w:p w:rsidR="00FA0EA8" w:rsidRPr="00FA0EA8" w:rsidRDefault="00FA0EA8" w:rsidP="006F07F2">
      <w:pPr>
        <w:spacing w:after="0" w:line="240" w:lineRule="auto"/>
        <w:ind w:left="567"/>
        <w:jc w:val="both"/>
        <w:rPr>
          <w:rFonts w:ascii="Arial" w:hAnsi="Arial" w:cs="Arial"/>
          <w:b/>
          <w:bCs/>
          <w:iCs/>
          <w:sz w:val="28"/>
          <w:szCs w:val="28"/>
        </w:rPr>
      </w:pPr>
      <w:r>
        <w:rPr>
          <w:rFonts w:ascii="Arial" w:hAnsi="Arial" w:cs="Arial"/>
          <w:bCs/>
          <w:iCs/>
          <w:sz w:val="28"/>
          <w:szCs w:val="28"/>
        </w:rPr>
        <w:t xml:space="preserve">                   </w:t>
      </w:r>
      <w:r w:rsidRPr="00FA0EA8">
        <w:rPr>
          <w:rFonts w:ascii="Arial" w:hAnsi="Arial" w:cs="Arial"/>
          <w:b/>
          <w:bCs/>
          <w:iCs/>
          <w:sz w:val="28"/>
          <w:szCs w:val="28"/>
        </w:rPr>
        <w:t>Annexure</w:t>
      </w:r>
      <w:r>
        <w:rPr>
          <w:rFonts w:ascii="Arial" w:hAnsi="Arial" w:cs="Arial"/>
          <w:b/>
          <w:bCs/>
          <w:iCs/>
          <w:sz w:val="28"/>
          <w:szCs w:val="28"/>
        </w:rPr>
        <w:t xml:space="preserve"> </w:t>
      </w:r>
      <w:r w:rsidRPr="00FA0EA8">
        <w:rPr>
          <w:rFonts w:ascii="Arial" w:hAnsi="Arial" w:cs="Arial"/>
          <w:b/>
          <w:bCs/>
          <w:iCs/>
          <w:sz w:val="28"/>
          <w:szCs w:val="28"/>
        </w:rPr>
        <w:t>-</w:t>
      </w:r>
      <w:r>
        <w:rPr>
          <w:rFonts w:ascii="Arial" w:hAnsi="Arial" w:cs="Arial"/>
          <w:b/>
          <w:bCs/>
          <w:iCs/>
          <w:sz w:val="28"/>
          <w:szCs w:val="28"/>
        </w:rPr>
        <w:t xml:space="preserve"> </w:t>
      </w:r>
      <w:r w:rsidRPr="00FA0EA8">
        <w:rPr>
          <w:rFonts w:ascii="Arial" w:hAnsi="Arial" w:cs="Arial"/>
          <w:b/>
          <w:bCs/>
          <w:iCs/>
          <w:sz w:val="28"/>
          <w:szCs w:val="28"/>
        </w:rPr>
        <w:t>A</w:t>
      </w:r>
    </w:p>
    <w:p w:rsidR="009A61E9" w:rsidRPr="006F07F2" w:rsidRDefault="009A61E9" w:rsidP="00BB50C3">
      <w:pPr>
        <w:pStyle w:val="Default"/>
        <w:ind w:left="567" w:hanging="567"/>
        <w:jc w:val="both"/>
        <w:rPr>
          <w:rFonts w:ascii="Arial" w:hAnsi="Arial" w:cs="Arial"/>
          <w:b/>
          <w:sz w:val="28"/>
          <w:szCs w:val="28"/>
        </w:rPr>
      </w:pPr>
    </w:p>
    <w:p w:rsidR="00AC2C3B" w:rsidRPr="006F07F2" w:rsidRDefault="00AC2C3B" w:rsidP="00AC2C3B">
      <w:pPr>
        <w:pStyle w:val="Default"/>
        <w:ind w:left="567" w:hanging="567"/>
        <w:jc w:val="both"/>
        <w:rPr>
          <w:rFonts w:ascii="Arial" w:hAnsi="Arial" w:cs="Arial"/>
          <w:sz w:val="28"/>
          <w:szCs w:val="28"/>
        </w:rPr>
      </w:pPr>
      <w:r w:rsidRPr="006F07F2">
        <w:rPr>
          <w:rFonts w:ascii="Arial" w:hAnsi="Arial" w:cs="Arial"/>
          <w:sz w:val="28"/>
          <w:szCs w:val="28"/>
        </w:rPr>
        <w:t xml:space="preserve">3. </w:t>
      </w:r>
      <w:r w:rsidRPr="006F07F2">
        <w:rPr>
          <w:rFonts w:ascii="Arial" w:hAnsi="Arial" w:cs="Arial"/>
          <w:sz w:val="28"/>
          <w:szCs w:val="28"/>
        </w:rPr>
        <w:tab/>
        <w:t xml:space="preserve">Regulation 5 of the APERC (Terms and Conditions for Determination of Transmission Tariff) Regulations, 2005 specifies as under: </w:t>
      </w:r>
    </w:p>
    <w:p w:rsidR="00AC2C3B" w:rsidRPr="006F07F2" w:rsidRDefault="00AC2C3B" w:rsidP="00AC2C3B">
      <w:pPr>
        <w:pStyle w:val="Default"/>
        <w:jc w:val="both"/>
        <w:rPr>
          <w:rFonts w:ascii="Arial" w:hAnsi="Arial" w:cs="Arial"/>
          <w:sz w:val="28"/>
          <w:szCs w:val="28"/>
        </w:rPr>
      </w:pPr>
    </w:p>
    <w:p w:rsidR="00AC2C3B" w:rsidRPr="006F07F2" w:rsidRDefault="00AC2C3B" w:rsidP="00AC2C3B">
      <w:pPr>
        <w:pStyle w:val="Default"/>
        <w:ind w:firstLine="567"/>
        <w:jc w:val="both"/>
        <w:rPr>
          <w:rFonts w:ascii="Arial" w:hAnsi="Arial" w:cs="Arial"/>
          <w:sz w:val="28"/>
          <w:szCs w:val="28"/>
        </w:rPr>
      </w:pPr>
      <w:r w:rsidRPr="006F07F2">
        <w:rPr>
          <w:rFonts w:ascii="Arial" w:hAnsi="Arial" w:cs="Arial"/>
          <w:i/>
          <w:iCs/>
          <w:sz w:val="28"/>
          <w:szCs w:val="28"/>
        </w:rPr>
        <w:t>“</w:t>
      </w:r>
      <w:r w:rsidRPr="006F07F2">
        <w:rPr>
          <w:rFonts w:ascii="Arial" w:hAnsi="Arial" w:cs="Arial"/>
          <w:b/>
          <w:bCs/>
          <w:i/>
          <w:iCs/>
          <w:sz w:val="28"/>
          <w:szCs w:val="28"/>
        </w:rPr>
        <w:t xml:space="preserve">5. SEGREGATION OF ACCOUNTS </w:t>
      </w:r>
    </w:p>
    <w:p w:rsidR="00AC2C3B" w:rsidRPr="006F07F2" w:rsidRDefault="00AC2C3B" w:rsidP="00AC2C3B">
      <w:pPr>
        <w:pStyle w:val="Default"/>
        <w:jc w:val="both"/>
        <w:rPr>
          <w:rFonts w:ascii="Arial" w:hAnsi="Arial" w:cs="Arial"/>
          <w:i/>
          <w:iCs/>
          <w:sz w:val="28"/>
          <w:szCs w:val="28"/>
        </w:rPr>
      </w:pPr>
    </w:p>
    <w:p w:rsidR="00AC2C3B" w:rsidRPr="006F07F2" w:rsidRDefault="00AC2C3B" w:rsidP="00AC2C3B">
      <w:pPr>
        <w:pStyle w:val="Default"/>
        <w:ind w:left="567"/>
        <w:jc w:val="both"/>
        <w:rPr>
          <w:rFonts w:ascii="Arial" w:hAnsi="Arial" w:cs="Arial"/>
          <w:i/>
          <w:iCs/>
          <w:sz w:val="28"/>
          <w:szCs w:val="28"/>
        </w:rPr>
      </w:pPr>
      <w:r w:rsidRPr="006F07F2">
        <w:rPr>
          <w:rFonts w:ascii="Arial" w:hAnsi="Arial" w:cs="Arial"/>
          <w:i/>
          <w:iCs/>
          <w:sz w:val="28"/>
          <w:szCs w:val="28"/>
        </w:rPr>
        <w:t xml:space="preserve">Till such time as there is complete segregation of accounts between SLDC activity and Transmission activity, the Transmission Licensee shall apportion its costs between (i) SLDC activity and </w:t>
      </w:r>
      <w:r w:rsidR="00034B4C">
        <w:rPr>
          <w:rFonts w:ascii="Arial" w:hAnsi="Arial" w:cs="Arial"/>
          <w:i/>
          <w:iCs/>
          <w:sz w:val="28"/>
          <w:szCs w:val="28"/>
        </w:rPr>
        <w:t xml:space="preserve">                             </w:t>
      </w:r>
      <w:r w:rsidRPr="006F07F2">
        <w:rPr>
          <w:rFonts w:ascii="Arial" w:hAnsi="Arial" w:cs="Arial"/>
          <w:i/>
          <w:iCs/>
          <w:sz w:val="28"/>
          <w:szCs w:val="28"/>
        </w:rPr>
        <w:t xml:space="preserve">(ii) Transmission activity, based on Allocation Statement that shall also contain the methodology adopted for the apportionment.” </w:t>
      </w:r>
    </w:p>
    <w:p w:rsidR="00AC2C3B" w:rsidRPr="006F07F2" w:rsidRDefault="00AC2C3B" w:rsidP="00AC2C3B">
      <w:pPr>
        <w:pStyle w:val="Default"/>
        <w:ind w:left="567"/>
        <w:jc w:val="both"/>
        <w:rPr>
          <w:rFonts w:ascii="Arial" w:hAnsi="Arial" w:cs="Arial"/>
          <w:sz w:val="28"/>
          <w:szCs w:val="28"/>
        </w:rPr>
      </w:pPr>
    </w:p>
    <w:p w:rsidR="00AC2C3B" w:rsidRPr="006F07F2" w:rsidRDefault="00AC2C3B" w:rsidP="00AC2C3B">
      <w:pPr>
        <w:pStyle w:val="Default"/>
        <w:ind w:left="567"/>
        <w:jc w:val="both"/>
        <w:rPr>
          <w:rFonts w:ascii="Arial" w:hAnsi="Arial" w:cs="Arial"/>
          <w:sz w:val="28"/>
          <w:szCs w:val="28"/>
        </w:rPr>
      </w:pPr>
      <w:r w:rsidRPr="006F07F2">
        <w:rPr>
          <w:rFonts w:ascii="Arial" w:hAnsi="Arial" w:cs="Arial"/>
          <w:sz w:val="28"/>
          <w:szCs w:val="28"/>
        </w:rPr>
        <w:lastRenderedPageBreak/>
        <w:t xml:space="preserve">TSTRANSCO to submit the Allocation Statement for FY 2014-15, </w:t>
      </w:r>
      <w:r w:rsidR="007D308B">
        <w:rPr>
          <w:rFonts w:ascii="Arial" w:hAnsi="Arial" w:cs="Arial"/>
          <w:sz w:val="28"/>
          <w:szCs w:val="28"/>
        </w:rPr>
        <w:t xml:space="preserve">              </w:t>
      </w:r>
      <w:r w:rsidRPr="006F07F2">
        <w:rPr>
          <w:rFonts w:ascii="Arial" w:hAnsi="Arial" w:cs="Arial"/>
          <w:sz w:val="28"/>
          <w:szCs w:val="28"/>
        </w:rPr>
        <w:t xml:space="preserve">FY 2015-16, FY 2016-17, FY 2017-18 and FY 2018-19, as required under Regulation 5 reproduced above. </w:t>
      </w:r>
    </w:p>
    <w:p w:rsidR="00AC2C3B" w:rsidRPr="00883A92" w:rsidRDefault="00AC2C3B" w:rsidP="00AC2C3B">
      <w:pPr>
        <w:pStyle w:val="Default"/>
        <w:ind w:left="567"/>
        <w:jc w:val="both"/>
        <w:rPr>
          <w:rFonts w:ascii="Arial" w:hAnsi="Arial" w:cs="Arial"/>
          <w:sz w:val="20"/>
          <w:szCs w:val="28"/>
        </w:rPr>
      </w:pPr>
    </w:p>
    <w:p w:rsidR="00BB50C3" w:rsidRPr="006F07F2" w:rsidRDefault="00BB50C3" w:rsidP="00BB50C3">
      <w:pPr>
        <w:pStyle w:val="Default"/>
        <w:ind w:left="567" w:hanging="567"/>
        <w:jc w:val="both"/>
        <w:rPr>
          <w:rFonts w:ascii="Arial" w:hAnsi="Arial" w:cs="Arial"/>
          <w:b/>
          <w:sz w:val="28"/>
          <w:szCs w:val="28"/>
        </w:rPr>
      </w:pPr>
      <w:r w:rsidRPr="006F07F2">
        <w:rPr>
          <w:rFonts w:ascii="Arial" w:hAnsi="Arial" w:cs="Arial"/>
          <w:b/>
          <w:sz w:val="28"/>
          <w:szCs w:val="28"/>
        </w:rPr>
        <w:t>TSTransco rep</w:t>
      </w:r>
      <w:r w:rsidR="00140BBE" w:rsidRPr="006F07F2">
        <w:rPr>
          <w:rFonts w:ascii="Arial" w:hAnsi="Arial" w:cs="Arial"/>
          <w:b/>
          <w:sz w:val="28"/>
          <w:szCs w:val="28"/>
        </w:rPr>
        <w:t>ly</w:t>
      </w:r>
      <w:r w:rsidRPr="006F07F2">
        <w:rPr>
          <w:rFonts w:ascii="Arial" w:hAnsi="Arial" w:cs="Arial"/>
          <w:b/>
          <w:sz w:val="28"/>
          <w:szCs w:val="28"/>
        </w:rPr>
        <w:t xml:space="preserve">:- </w:t>
      </w:r>
    </w:p>
    <w:p w:rsidR="00DB35EE" w:rsidRPr="00883A92" w:rsidRDefault="00DB35EE" w:rsidP="00BB50C3">
      <w:pPr>
        <w:pStyle w:val="Default"/>
        <w:ind w:left="567" w:hanging="567"/>
        <w:jc w:val="both"/>
        <w:rPr>
          <w:rFonts w:ascii="Arial" w:hAnsi="Arial" w:cs="Arial"/>
          <w:b/>
          <w:sz w:val="12"/>
          <w:szCs w:val="28"/>
        </w:rPr>
      </w:pPr>
    </w:p>
    <w:p w:rsidR="00DB35EE" w:rsidRDefault="00DB35EE" w:rsidP="006F07F2">
      <w:pPr>
        <w:pStyle w:val="Default"/>
        <w:ind w:left="567"/>
        <w:jc w:val="both"/>
        <w:rPr>
          <w:rFonts w:ascii="Arial" w:hAnsi="Arial" w:cs="Arial"/>
          <w:bCs/>
          <w:iCs/>
          <w:sz w:val="28"/>
          <w:szCs w:val="28"/>
        </w:rPr>
      </w:pPr>
      <w:r w:rsidRPr="006F07F2">
        <w:rPr>
          <w:rFonts w:ascii="Arial" w:hAnsi="Arial" w:cs="Arial"/>
          <w:bCs/>
          <w:iCs/>
          <w:sz w:val="28"/>
          <w:szCs w:val="28"/>
        </w:rPr>
        <w:t>A copy of allocation statement between Transmission and SLDC Business as per Annual Fi</w:t>
      </w:r>
      <w:r w:rsidR="006F07F2" w:rsidRPr="006F07F2">
        <w:rPr>
          <w:rFonts w:ascii="Arial" w:hAnsi="Arial" w:cs="Arial"/>
          <w:bCs/>
          <w:iCs/>
          <w:sz w:val="28"/>
          <w:szCs w:val="28"/>
        </w:rPr>
        <w:t>nancial Statements for FY 2014-</w:t>
      </w:r>
      <w:r w:rsidRPr="006F07F2">
        <w:rPr>
          <w:rFonts w:ascii="Arial" w:hAnsi="Arial" w:cs="Arial"/>
          <w:bCs/>
          <w:iCs/>
          <w:sz w:val="28"/>
          <w:szCs w:val="28"/>
        </w:rPr>
        <w:t xml:space="preserve">15 to  </w:t>
      </w:r>
      <w:r w:rsidR="006F07F2" w:rsidRPr="006F07F2">
        <w:rPr>
          <w:rFonts w:ascii="Arial" w:hAnsi="Arial" w:cs="Arial"/>
          <w:bCs/>
          <w:iCs/>
          <w:sz w:val="28"/>
          <w:szCs w:val="28"/>
        </w:rPr>
        <w:t xml:space="preserve">               </w:t>
      </w:r>
      <w:r w:rsidRPr="006F07F2">
        <w:rPr>
          <w:rFonts w:ascii="Arial" w:hAnsi="Arial" w:cs="Arial"/>
          <w:bCs/>
          <w:iCs/>
          <w:sz w:val="28"/>
          <w:szCs w:val="28"/>
        </w:rPr>
        <w:t>FY 2017-18 (audited) and FY 2018-19 (provisional) are submitted herewith.</w:t>
      </w:r>
    </w:p>
    <w:p w:rsidR="00AA7EC5" w:rsidRPr="00883A92" w:rsidRDefault="00AA7EC5" w:rsidP="006F07F2">
      <w:pPr>
        <w:pStyle w:val="Default"/>
        <w:ind w:left="567"/>
        <w:jc w:val="both"/>
        <w:rPr>
          <w:rFonts w:ascii="Arial" w:hAnsi="Arial" w:cs="Arial"/>
          <w:bCs/>
          <w:iCs/>
          <w:szCs w:val="28"/>
        </w:rPr>
      </w:pPr>
    </w:p>
    <w:p w:rsidR="00AA7EC5" w:rsidRPr="006F07F2" w:rsidRDefault="00AA7EC5" w:rsidP="006F07F2">
      <w:pPr>
        <w:pStyle w:val="Default"/>
        <w:ind w:left="567"/>
        <w:jc w:val="both"/>
        <w:rPr>
          <w:rFonts w:ascii="Arial" w:hAnsi="Arial" w:cs="Arial"/>
          <w:b/>
          <w:sz w:val="28"/>
          <w:szCs w:val="28"/>
        </w:rPr>
      </w:pPr>
      <w:r>
        <w:rPr>
          <w:rFonts w:ascii="Arial" w:hAnsi="Arial" w:cs="Arial"/>
          <w:bCs/>
          <w:iCs/>
          <w:sz w:val="28"/>
          <w:szCs w:val="28"/>
        </w:rPr>
        <w:t xml:space="preserve">Annual Statements enclosed – </w:t>
      </w:r>
      <w:r w:rsidRPr="007D308B">
        <w:rPr>
          <w:rFonts w:ascii="Arial" w:hAnsi="Arial" w:cs="Arial"/>
          <w:b/>
          <w:bCs/>
          <w:iCs/>
          <w:sz w:val="28"/>
          <w:szCs w:val="28"/>
        </w:rPr>
        <w:t xml:space="preserve">Annexure – </w:t>
      </w:r>
      <w:r w:rsidR="00FA0EA8">
        <w:rPr>
          <w:rFonts w:ascii="Arial" w:hAnsi="Arial" w:cs="Arial"/>
          <w:b/>
          <w:bCs/>
          <w:iCs/>
          <w:sz w:val="28"/>
          <w:szCs w:val="28"/>
        </w:rPr>
        <w:t>B</w:t>
      </w:r>
      <w:r>
        <w:rPr>
          <w:rFonts w:ascii="Arial" w:hAnsi="Arial" w:cs="Arial"/>
          <w:bCs/>
          <w:iCs/>
          <w:sz w:val="28"/>
          <w:szCs w:val="28"/>
        </w:rPr>
        <w:t>.</w:t>
      </w:r>
    </w:p>
    <w:p w:rsidR="00DB35EE" w:rsidRPr="00883A92" w:rsidRDefault="00DB35EE" w:rsidP="00DB35EE">
      <w:pPr>
        <w:pStyle w:val="Default"/>
        <w:jc w:val="both"/>
        <w:rPr>
          <w:rFonts w:ascii="Arial" w:hAnsi="Arial" w:cs="Arial"/>
          <w:b/>
          <w:sz w:val="22"/>
          <w:szCs w:val="28"/>
        </w:rPr>
      </w:pPr>
    </w:p>
    <w:p w:rsidR="00AC2C3B" w:rsidRPr="006F07F2" w:rsidRDefault="00AC2C3B" w:rsidP="00A00D53">
      <w:pPr>
        <w:pStyle w:val="Default"/>
        <w:ind w:left="567" w:hanging="567"/>
        <w:jc w:val="both"/>
        <w:rPr>
          <w:rFonts w:ascii="Arial" w:hAnsi="Arial" w:cs="Arial"/>
          <w:sz w:val="28"/>
          <w:szCs w:val="28"/>
        </w:rPr>
      </w:pPr>
      <w:r w:rsidRPr="006F07F2">
        <w:rPr>
          <w:rFonts w:ascii="Arial" w:hAnsi="Arial" w:cs="Arial"/>
          <w:sz w:val="28"/>
          <w:szCs w:val="28"/>
        </w:rPr>
        <w:t>4.</w:t>
      </w:r>
      <w:r w:rsidR="00A00D53" w:rsidRPr="006F07F2">
        <w:rPr>
          <w:rFonts w:ascii="Arial" w:hAnsi="Arial" w:cs="Arial"/>
          <w:sz w:val="28"/>
          <w:szCs w:val="28"/>
        </w:rPr>
        <w:tab/>
      </w:r>
      <w:r w:rsidRPr="006F07F2">
        <w:rPr>
          <w:rFonts w:ascii="Arial" w:hAnsi="Arial" w:cs="Arial"/>
          <w:sz w:val="28"/>
          <w:szCs w:val="28"/>
        </w:rPr>
        <w:t xml:space="preserve">On Page 10 of the Petition, the actual net O&amp;M expenses for </w:t>
      </w:r>
      <w:r w:rsidR="00692A1E" w:rsidRPr="006F07F2">
        <w:rPr>
          <w:rFonts w:ascii="Arial" w:hAnsi="Arial" w:cs="Arial"/>
          <w:sz w:val="28"/>
          <w:szCs w:val="28"/>
        </w:rPr>
        <w:t xml:space="preserve">                  </w:t>
      </w:r>
      <w:r w:rsidRPr="006F07F2">
        <w:rPr>
          <w:rFonts w:ascii="Arial" w:hAnsi="Arial" w:cs="Arial"/>
          <w:sz w:val="28"/>
          <w:szCs w:val="28"/>
        </w:rPr>
        <w:t xml:space="preserve">FY 2018-19 have been submitted as Rs. 713.48 Crore in the write-up whereas the same have been submitted as Rs. 634.26 Crore in the Table. TSTRANSCO to submit the justification for the discrepancy and reconcile the figures. </w:t>
      </w:r>
    </w:p>
    <w:p w:rsidR="00BB50C3" w:rsidRPr="00883A92" w:rsidRDefault="00BB50C3" w:rsidP="00BB50C3">
      <w:pPr>
        <w:pStyle w:val="Default"/>
        <w:ind w:left="567" w:hanging="567"/>
        <w:jc w:val="both"/>
        <w:rPr>
          <w:rFonts w:ascii="Arial" w:hAnsi="Arial" w:cs="Arial"/>
          <w:b/>
          <w:sz w:val="18"/>
          <w:szCs w:val="28"/>
        </w:rPr>
      </w:pPr>
    </w:p>
    <w:p w:rsidR="00BB50C3" w:rsidRPr="006F07F2" w:rsidRDefault="00BB50C3" w:rsidP="00BB50C3">
      <w:pPr>
        <w:pStyle w:val="Default"/>
        <w:ind w:left="567" w:hanging="567"/>
        <w:jc w:val="both"/>
        <w:rPr>
          <w:rFonts w:ascii="Arial" w:hAnsi="Arial" w:cs="Arial"/>
          <w:b/>
          <w:sz w:val="28"/>
          <w:szCs w:val="28"/>
        </w:rPr>
      </w:pPr>
      <w:r w:rsidRPr="006F07F2">
        <w:rPr>
          <w:rFonts w:ascii="Arial" w:hAnsi="Arial" w:cs="Arial"/>
          <w:b/>
          <w:sz w:val="28"/>
          <w:szCs w:val="28"/>
        </w:rPr>
        <w:t>TSTransco rep</w:t>
      </w:r>
      <w:r w:rsidR="00140BBE" w:rsidRPr="006F07F2">
        <w:rPr>
          <w:rFonts w:ascii="Arial" w:hAnsi="Arial" w:cs="Arial"/>
          <w:b/>
          <w:sz w:val="28"/>
          <w:szCs w:val="28"/>
        </w:rPr>
        <w:t>ly</w:t>
      </w:r>
      <w:r w:rsidRPr="006F07F2">
        <w:rPr>
          <w:rFonts w:ascii="Arial" w:hAnsi="Arial" w:cs="Arial"/>
          <w:b/>
          <w:sz w:val="28"/>
          <w:szCs w:val="28"/>
        </w:rPr>
        <w:t xml:space="preserve">:- </w:t>
      </w:r>
    </w:p>
    <w:p w:rsidR="00BB50C3" w:rsidRPr="0054644C" w:rsidRDefault="00BB50C3" w:rsidP="00A00D53">
      <w:pPr>
        <w:pStyle w:val="Default"/>
        <w:ind w:left="567" w:hanging="567"/>
        <w:jc w:val="both"/>
        <w:rPr>
          <w:rFonts w:ascii="Arial" w:hAnsi="Arial" w:cs="Arial"/>
          <w:sz w:val="16"/>
          <w:szCs w:val="28"/>
        </w:rPr>
      </w:pPr>
    </w:p>
    <w:p w:rsidR="00692A1E" w:rsidRPr="006F07F2" w:rsidRDefault="00692A1E" w:rsidP="00692A1E">
      <w:pPr>
        <w:ind w:left="567"/>
        <w:jc w:val="both"/>
        <w:rPr>
          <w:rFonts w:ascii="Arial" w:hAnsi="Arial" w:cs="Arial"/>
          <w:sz w:val="28"/>
          <w:szCs w:val="28"/>
        </w:rPr>
      </w:pPr>
      <w:r w:rsidRPr="006F07F2">
        <w:rPr>
          <w:rFonts w:ascii="Arial" w:hAnsi="Arial" w:cs="Arial"/>
          <w:sz w:val="28"/>
          <w:szCs w:val="28"/>
        </w:rPr>
        <w:t>Due to typographical error the actual net O&amp;M expenses for 2018-19 was shown as 713.48 Cr instead of 634.26 Cr. Hence the correct one is 634.26 Cr</w:t>
      </w:r>
      <w:r w:rsidR="00B16E01" w:rsidRPr="006F07F2">
        <w:rPr>
          <w:rFonts w:ascii="Arial" w:hAnsi="Arial" w:cs="Arial"/>
          <w:sz w:val="28"/>
          <w:szCs w:val="28"/>
        </w:rPr>
        <w:t>.</w:t>
      </w:r>
    </w:p>
    <w:p w:rsidR="00AC2C3B" w:rsidRPr="0054644C" w:rsidRDefault="00AC2C3B" w:rsidP="00AC2C3B">
      <w:pPr>
        <w:pStyle w:val="Default"/>
        <w:jc w:val="both"/>
        <w:rPr>
          <w:rFonts w:ascii="Arial" w:hAnsi="Arial" w:cs="Arial"/>
          <w:sz w:val="10"/>
          <w:szCs w:val="28"/>
        </w:rPr>
      </w:pPr>
    </w:p>
    <w:p w:rsidR="00AC2C3B" w:rsidRPr="006F07F2" w:rsidRDefault="00AC2C3B" w:rsidP="001923F8">
      <w:pPr>
        <w:pStyle w:val="Default"/>
        <w:ind w:left="567" w:hanging="567"/>
        <w:jc w:val="both"/>
        <w:rPr>
          <w:rFonts w:ascii="Arial" w:hAnsi="Arial" w:cs="Arial"/>
          <w:sz w:val="28"/>
          <w:szCs w:val="28"/>
        </w:rPr>
      </w:pPr>
      <w:r w:rsidRPr="006F07F2">
        <w:rPr>
          <w:rFonts w:ascii="Arial" w:hAnsi="Arial" w:cs="Arial"/>
          <w:sz w:val="28"/>
          <w:szCs w:val="28"/>
        </w:rPr>
        <w:t xml:space="preserve">5. </w:t>
      </w:r>
      <w:r w:rsidR="001923F8" w:rsidRPr="006F07F2">
        <w:rPr>
          <w:rFonts w:ascii="Arial" w:hAnsi="Arial" w:cs="Arial"/>
          <w:sz w:val="28"/>
          <w:szCs w:val="28"/>
        </w:rPr>
        <w:tab/>
      </w:r>
      <w:r w:rsidRPr="006F07F2">
        <w:rPr>
          <w:rFonts w:ascii="Arial" w:hAnsi="Arial" w:cs="Arial"/>
          <w:sz w:val="28"/>
          <w:szCs w:val="28"/>
        </w:rPr>
        <w:t xml:space="preserve">TSTRANSCO to submit the details of its actual transmission network for each year from FY 2014-15 to FY 2018-19 in MS Excel in the following format: </w:t>
      </w:r>
    </w:p>
    <w:p w:rsidR="00C9028F" w:rsidRPr="00883A92" w:rsidRDefault="00C9028F" w:rsidP="00C9028F">
      <w:pPr>
        <w:pStyle w:val="Default"/>
        <w:ind w:left="567" w:hanging="567"/>
        <w:jc w:val="both"/>
        <w:rPr>
          <w:rFonts w:ascii="Arial" w:hAnsi="Arial" w:cs="Arial"/>
          <w:b/>
          <w:sz w:val="16"/>
          <w:szCs w:val="28"/>
        </w:rPr>
      </w:pPr>
    </w:p>
    <w:p w:rsidR="00C9028F" w:rsidRPr="006F07F2" w:rsidRDefault="00C9028F" w:rsidP="00C9028F">
      <w:pPr>
        <w:pStyle w:val="Default"/>
        <w:ind w:left="567" w:hanging="567"/>
        <w:jc w:val="both"/>
        <w:rPr>
          <w:rFonts w:ascii="Arial" w:hAnsi="Arial" w:cs="Arial"/>
          <w:b/>
          <w:sz w:val="28"/>
          <w:szCs w:val="28"/>
        </w:rPr>
      </w:pPr>
      <w:r w:rsidRPr="006F07F2">
        <w:rPr>
          <w:rFonts w:ascii="Arial" w:hAnsi="Arial" w:cs="Arial"/>
          <w:b/>
          <w:sz w:val="28"/>
          <w:szCs w:val="28"/>
        </w:rPr>
        <w:t>TSTransco rep</w:t>
      </w:r>
      <w:r w:rsidR="00140BBE" w:rsidRPr="006F07F2">
        <w:rPr>
          <w:rFonts w:ascii="Arial" w:hAnsi="Arial" w:cs="Arial"/>
          <w:b/>
          <w:sz w:val="28"/>
          <w:szCs w:val="28"/>
        </w:rPr>
        <w:t>ly</w:t>
      </w:r>
      <w:r w:rsidRPr="006F07F2">
        <w:rPr>
          <w:rFonts w:ascii="Arial" w:hAnsi="Arial" w:cs="Arial"/>
          <w:b/>
          <w:sz w:val="28"/>
          <w:szCs w:val="28"/>
        </w:rPr>
        <w:t xml:space="preserve">:- </w:t>
      </w:r>
    </w:p>
    <w:p w:rsidR="00C9028F" w:rsidRPr="00883A92" w:rsidRDefault="00C9028F" w:rsidP="00C9028F">
      <w:pPr>
        <w:pStyle w:val="Default"/>
        <w:ind w:left="567" w:hanging="567"/>
        <w:jc w:val="both"/>
        <w:rPr>
          <w:rFonts w:ascii="Arial" w:hAnsi="Arial" w:cs="Arial"/>
          <w:sz w:val="14"/>
          <w:szCs w:val="28"/>
        </w:rPr>
      </w:pPr>
    </w:p>
    <w:p w:rsidR="00807004" w:rsidRPr="006F07F2" w:rsidRDefault="009D14F4" w:rsidP="00807004">
      <w:pPr>
        <w:ind w:firstLine="567"/>
        <w:rPr>
          <w:rFonts w:ascii="Arial" w:hAnsi="Arial" w:cs="Arial"/>
          <w:sz w:val="28"/>
          <w:szCs w:val="28"/>
        </w:rPr>
      </w:pPr>
      <w:r>
        <w:rPr>
          <w:rFonts w:ascii="Arial" w:hAnsi="Arial" w:cs="Arial"/>
          <w:sz w:val="28"/>
          <w:szCs w:val="28"/>
        </w:rPr>
        <w:t>Actual Transmission network details</w:t>
      </w:r>
      <w:r w:rsidR="00807004" w:rsidRPr="006F07F2">
        <w:rPr>
          <w:rFonts w:ascii="Arial" w:hAnsi="Arial" w:cs="Arial"/>
          <w:sz w:val="28"/>
          <w:szCs w:val="28"/>
        </w:rPr>
        <w:t xml:space="preserve"> enclosed</w:t>
      </w:r>
      <w:r w:rsidR="00BB514A">
        <w:rPr>
          <w:rFonts w:ascii="Arial" w:hAnsi="Arial" w:cs="Arial"/>
          <w:sz w:val="28"/>
          <w:szCs w:val="28"/>
        </w:rPr>
        <w:t xml:space="preserve"> – </w:t>
      </w:r>
      <w:r w:rsidR="00BB514A" w:rsidRPr="007D308B">
        <w:rPr>
          <w:rFonts w:ascii="Arial" w:hAnsi="Arial" w:cs="Arial"/>
          <w:b/>
          <w:sz w:val="28"/>
          <w:szCs w:val="28"/>
        </w:rPr>
        <w:t>Annexure - C</w:t>
      </w:r>
      <w:r w:rsidR="00807004" w:rsidRPr="006F07F2">
        <w:rPr>
          <w:rFonts w:ascii="Arial" w:hAnsi="Arial" w:cs="Arial"/>
          <w:sz w:val="28"/>
          <w:szCs w:val="28"/>
        </w:rPr>
        <w:t>.</w:t>
      </w:r>
    </w:p>
    <w:p w:rsidR="00AC2C3B" w:rsidRPr="006F07F2" w:rsidRDefault="00AC2C3B" w:rsidP="00307560">
      <w:pPr>
        <w:pStyle w:val="Default"/>
        <w:ind w:left="567" w:hanging="567"/>
        <w:jc w:val="both"/>
        <w:rPr>
          <w:rFonts w:ascii="Arial" w:hAnsi="Arial" w:cs="Arial"/>
          <w:sz w:val="28"/>
          <w:szCs w:val="28"/>
        </w:rPr>
      </w:pPr>
      <w:r w:rsidRPr="006F07F2">
        <w:rPr>
          <w:rFonts w:ascii="Arial" w:hAnsi="Arial" w:cs="Arial"/>
          <w:sz w:val="28"/>
          <w:szCs w:val="28"/>
        </w:rPr>
        <w:t xml:space="preserve">6. </w:t>
      </w:r>
      <w:r w:rsidR="00307560" w:rsidRPr="006F07F2">
        <w:rPr>
          <w:rFonts w:ascii="Arial" w:hAnsi="Arial" w:cs="Arial"/>
          <w:sz w:val="28"/>
          <w:szCs w:val="28"/>
        </w:rPr>
        <w:tab/>
      </w:r>
      <w:r w:rsidRPr="006F07F2">
        <w:rPr>
          <w:rFonts w:ascii="Arial" w:hAnsi="Arial" w:cs="Arial"/>
          <w:sz w:val="28"/>
          <w:szCs w:val="28"/>
        </w:rPr>
        <w:t>TSTRANSCO submitted the comparison of approved and actual O&amp;M expenses for FY 2014-15 to FY 2018-19 in Table 1 of the Petition. In this regard:</w:t>
      </w:r>
    </w:p>
    <w:p w:rsidR="00307560" w:rsidRPr="00883A92" w:rsidRDefault="00307560" w:rsidP="00307560">
      <w:pPr>
        <w:pStyle w:val="Default"/>
        <w:ind w:left="567" w:hanging="567"/>
        <w:jc w:val="both"/>
        <w:rPr>
          <w:rFonts w:ascii="Arial" w:hAnsi="Arial" w:cs="Arial"/>
          <w:sz w:val="12"/>
          <w:szCs w:val="28"/>
        </w:rPr>
      </w:pPr>
    </w:p>
    <w:p w:rsidR="00AC2C3B" w:rsidRPr="006F07F2" w:rsidRDefault="00AC2C3B" w:rsidP="00307560">
      <w:pPr>
        <w:pStyle w:val="Default"/>
        <w:spacing w:after="102"/>
        <w:ind w:left="993" w:hanging="426"/>
        <w:jc w:val="both"/>
        <w:rPr>
          <w:rFonts w:ascii="Arial" w:hAnsi="Arial" w:cs="Arial"/>
          <w:sz w:val="28"/>
          <w:szCs w:val="28"/>
        </w:rPr>
      </w:pPr>
      <w:r w:rsidRPr="006F07F2">
        <w:rPr>
          <w:rFonts w:ascii="Arial" w:hAnsi="Arial" w:cs="Arial"/>
          <w:sz w:val="28"/>
          <w:szCs w:val="28"/>
        </w:rPr>
        <w:t xml:space="preserve">a. TSTRANSCO to submit the justification for the variation in employee expenses for each year from FY 2014-15 to FY 2018-19 along with supporting documents. </w:t>
      </w:r>
    </w:p>
    <w:p w:rsidR="00AC2C3B" w:rsidRPr="006F07F2" w:rsidRDefault="00AC2C3B" w:rsidP="00307560">
      <w:pPr>
        <w:pStyle w:val="Default"/>
        <w:spacing w:after="102"/>
        <w:ind w:left="993" w:hanging="426"/>
        <w:jc w:val="both"/>
        <w:rPr>
          <w:rFonts w:ascii="Arial" w:hAnsi="Arial" w:cs="Arial"/>
          <w:sz w:val="28"/>
          <w:szCs w:val="28"/>
        </w:rPr>
      </w:pPr>
      <w:r w:rsidRPr="006F07F2">
        <w:rPr>
          <w:rFonts w:ascii="Arial" w:hAnsi="Arial" w:cs="Arial"/>
          <w:sz w:val="28"/>
          <w:szCs w:val="28"/>
        </w:rPr>
        <w:t xml:space="preserve">b. TSTRANSCO to submit the justification for the variation in A&amp;G expenses for each year from FY 2014-15 to FY 2018-19 along with supporting documents. </w:t>
      </w:r>
    </w:p>
    <w:p w:rsidR="00AC2C3B" w:rsidRPr="006F07F2" w:rsidRDefault="00AC2C3B" w:rsidP="00307560">
      <w:pPr>
        <w:pStyle w:val="Default"/>
        <w:ind w:left="993" w:hanging="426"/>
        <w:jc w:val="both"/>
        <w:rPr>
          <w:rFonts w:ascii="Arial" w:hAnsi="Arial" w:cs="Arial"/>
          <w:sz w:val="28"/>
          <w:szCs w:val="28"/>
        </w:rPr>
      </w:pPr>
      <w:r w:rsidRPr="006F07F2">
        <w:rPr>
          <w:rFonts w:ascii="Arial" w:hAnsi="Arial" w:cs="Arial"/>
          <w:sz w:val="28"/>
          <w:szCs w:val="28"/>
        </w:rPr>
        <w:t xml:space="preserve">c. TSTRANSCO to submit the justification for the variation in R&amp;M expenses for each year from FY 2014-15 to FY 2018-19 along with supporting documents. </w:t>
      </w:r>
    </w:p>
    <w:p w:rsidR="00C9028F" w:rsidRPr="006F07F2" w:rsidRDefault="00C9028F" w:rsidP="00C9028F">
      <w:pPr>
        <w:pStyle w:val="Default"/>
        <w:ind w:left="567" w:hanging="567"/>
        <w:jc w:val="both"/>
        <w:rPr>
          <w:rFonts w:ascii="Arial" w:hAnsi="Arial" w:cs="Arial"/>
          <w:b/>
          <w:sz w:val="28"/>
          <w:szCs w:val="28"/>
        </w:rPr>
      </w:pPr>
      <w:r w:rsidRPr="006F07F2">
        <w:rPr>
          <w:rFonts w:ascii="Arial" w:hAnsi="Arial" w:cs="Arial"/>
          <w:b/>
          <w:sz w:val="28"/>
          <w:szCs w:val="28"/>
        </w:rPr>
        <w:lastRenderedPageBreak/>
        <w:t>TSTransco rep</w:t>
      </w:r>
      <w:r w:rsidR="00140BBE" w:rsidRPr="006F07F2">
        <w:rPr>
          <w:rFonts w:ascii="Arial" w:hAnsi="Arial" w:cs="Arial"/>
          <w:b/>
          <w:sz w:val="28"/>
          <w:szCs w:val="28"/>
        </w:rPr>
        <w:t>ly</w:t>
      </w:r>
      <w:r w:rsidRPr="006F07F2">
        <w:rPr>
          <w:rFonts w:ascii="Arial" w:hAnsi="Arial" w:cs="Arial"/>
          <w:b/>
          <w:sz w:val="28"/>
          <w:szCs w:val="28"/>
        </w:rPr>
        <w:t xml:space="preserve">:- </w:t>
      </w:r>
    </w:p>
    <w:p w:rsidR="00DB35EE" w:rsidRPr="006F07F2" w:rsidRDefault="00DB35EE" w:rsidP="00C9028F">
      <w:pPr>
        <w:pStyle w:val="Default"/>
        <w:ind w:left="567" w:hanging="567"/>
        <w:jc w:val="both"/>
        <w:rPr>
          <w:rFonts w:ascii="Arial" w:hAnsi="Arial" w:cs="Arial"/>
          <w:b/>
          <w:sz w:val="28"/>
          <w:szCs w:val="28"/>
        </w:rPr>
      </w:pPr>
    </w:p>
    <w:p w:rsidR="00DB35EE" w:rsidRPr="006F07F2" w:rsidRDefault="00DB35EE" w:rsidP="006F07F2">
      <w:pPr>
        <w:spacing w:after="0" w:line="240" w:lineRule="auto"/>
        <w:ind w:left="567"/>
        <w:jc w:val="both"/>
        <w:rPr>
          <w:rFonts w:ascii="Arial" w:hAnsi="Arial" w:cs="Arial"/>
          <w:b/>
          <w:iCs/>
          <w:sz w:val="28"/>
          <w:szCs w:val="28"/>
        </w:rPr>
      </w:pPr>
      <w:r w:rsidRPr="006F07F2">
        <w:rPr>
          <w:rFonts w:ascii="Arial" w:hAnsi="Arial" w:cs="Arial"/>
          <w:bCs/>
          <w:iCs/>
          <w:sz w:val="28"/>
          <w:szCs w:val="28"/>
        </w:rPr>
        <w:t>As per O&amp;M expenditure norm, the Hon’ble Commission while fixing transmission tariff for 3</w:t>
      </w:r>
      <w:r w:rsidRPr="006F07F2">
        <w:rPr>
          <w:rFonts w:ascii="Arial" w:hAnsi="Arial" w:cs="Arial"/>
          <w:bCs/>
          <w:iCs/>
          <w:sz w:val="28"/>
          <w:szCs w:val="28"/>
          <w:vertAlign w:val="superscript"/>
        </w:rPr>
        <w:t>rd</w:t>
      </w:r>
      <w:r w:rsidRPr="006F07F2">
        <w:rPr>
          <w:rFonts w:ascii="Arial" w:hAnsi="Arial" w:cs="Arial"/>
          <w:bCs/>
          <w:iCs/>
          <w:sz w:val="28"/>
          <w:szCs w:val="28"/>
        </w:rPr>
        <w:t xml:space="preserve"> MYT Control has approved year wise O&amp;M expenses in total, but the break up for Employee expenses, Administration &amp; General Expenses and Repairs &amp; Maintenance Expenses is not indicated.  As such, variations for individual Employees Expenses, A&amp;G Expenses, R&amp;M Expenses can’t be shown separately.  However, the following is the position of O&amp;M Expenses approved and actual for FY 2014-15 to FY 2017-18 (audited) and FY 2018-19 (provisional).</w:t>
      </w:r>
    </w:p>
    <w:p w:rsidR="00DB35EE" w:rsidRPr="006F07F2" w:rsidRDefault="00DB35EE" w:rsidP="00C9028F">
      <w:pPr>
        <w:pStyle w:val="Default"/>
        <w:ind w:left="567" w:hanging="567"/>
        <w:jc w:val="both"/>
        <w:rPr>
          <w:rFonts w:ascii="Arial" w:hAnsi="Arial" w:cs="Arial"/>
          <w:b/>
          <w:sz w:val="2"/>
          <w:szCs w:val="28"/>
        </w:rPr>
      </w:pPr>
    </w:p>
    <w:p w:rsidR="00DB35EE" w:rsidRPr="006F07F2" w:rsidRDefault="00DB35EE" w:rsidP="00C9028F">
      <w:pPr>
        <w:pStyle w:val="Default"/>
        <w:ind w:left="567" w:hanging="567"/>
        <w:jc w:val="both"/>
        <w:rPr>
          <w:rFonts w:ascii="Arial" w:hAnsi="Arial" w:cs="Arial"/>
          <w:b/>
          <w:sz w:val="28"/>
          <w:szCs w:val="28"/>
        </w:rPr>
      </w:pPr>
    </w:p>
    <w:tbl>
      <w:tblPr>
        <w:tblW w:w="11029" w:type="dxa"/>
        <w:jc w:val="center"/>
        <w:tblLayout w:type="fixed"/>
        <w:tblLook w:val="04A0" w:firstRow="1" w:lastRow="0" w:firstColumn="1" w:lastColumn="0" w:noHBand="0" w:noVBand="1"/>
      </w:tblPr>
      <w:tblGrid>
        <w:gridCol w:w="2133"/>
        <w:gridCol w:w="982"/>
        <w:gridCol w:w="905"/>
        <w:gridCol w:w="1038"/>
        <w:gridCol w:w="993"/>
        <w:gridCol w:w="992"/>
        <w:gridCol w:w="850"/>
        <w:gridCol w:w="1134"/>
        <w:gridCol w:w="1095"/>
        <w:gridCol w:w="850"/>
        <w:gridCol w:w="57"/>
      </w:tblGrid>
      <w:tr w:rsidR="00DB35EE" w:rsidRPr="006F07F2" w:rsidTr="006F07F2">
        <w:trPr>
          <w:trHeight w:val="270"/>
          <w:jc w:val="center"/>
        </w:trPr>
        <w:tc>
          <w:tcPr>
            <w:tcW w:w="11029" w:type="dxa"/>
            <w:gridSpan w:val="11"/>
            <w:tcBorders>
              <w:top w:val="nil"/>
              <w:left w:val="nil"/>
              <w:bottom w:val="nil"/>
              <w:right w:val="nil"/>
            </w:tcBorders>
            <w:shd w:val="clear" w:color="auto" w:fill="auto"/>
            <w:noWrap/>
            <w:vAlign w:val="bottom"/>
            <w:hideMark/>
          </w:tcPr>
          <w:p w:rsidR="00DB35EE" w:rsidRPr="006F07F2" w:rsidRDefault="00DB35EE" w:rsidP="00570B39">
            <w:pPr>
              <w:spacing w:after="0" w:line="240" w:lineRule="auto"/>
              <w:jc w:val="right"/>
              <w:rPr>
                <w:rFonts w:ascii="Arial" w:eastAsia="Times New Roman" w:hAnsi="Arial" w:cs="Arial"/>
              </w:rPr>
            </w:pPr>
            <w:r w:rsidRPr="006F07F2">
              <w:rPr>
                <w:rFonts w:ascii="Arial" w:hAnsi="Arial" w:cs="Arial"/>
                <w:b/>
              </w:rPr>
              <w:tab/>
            </w:r>
            <w:r w:rsidRPr="006F07F2">
              <w:rPr>
                <w:rFonts w:ascii="Arial" w:hAnsi="Arial" w:cs="Arial"/>
                <w:b/>
              </w:rPr>
              <w:tab/>
            </w:r>
            <w:r w:rsidRPr="006F07F2">
              <w:rPr>
                <w:rFonts w:ascii="Arial" w:eastAsia="Times New Roman" w:hAnsi="Arial" w:cs="Arial"/>
              </w:rPr>
              <w:t>(Rs. in crores)</w:t>
            </w:r>
          </w:p>
        </w:tc>
      </w:tr>
      <w:tr w:rsidR="00DB35EE" w:rsidRPr="006F07F2" w:rsidTr="006F07F2">
        <w:trPr>
          <w:trHeight w:val="600"/>
          <w:jc w:val="center"/>
        </w:trPr>
        <w:tc>
          <w:tcPr>
            <w:tcW w:w="2133"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Particulars</w:t>
            </w:r>
          </w:p>
        </w:tc>
        <w:tc>
          <w:tcPr>
            <w:tcW w:w="2925" w:type="dxa"/>
            <w:gridSpan w:val="3"/>
            <w:tcBorders>
              <w:top w:val="single" w:sz="4" w:space="0" w:color="auto"/>
              <w:left w:val="nil"/>
              <w:bottom w:val="single" w:sz="4" w:space="0" w:color="auto"/>
              <w:right w:val="single" w:sz="4" w:space="0" w:color="000000"/>
            </w:tcBorders>
            <w:shd w:val="clear" w:color="000000" w:fill="C0C0C0"/>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FY 2014-15</w:t>
            </w:r>
            <w:r w:rsidRPr="006F07F2">
              <w:rPr>
                <w:rFonts w:ascii="Arial" w:eastAsia="Times New Roman" w:hAnsi="Arial" w:cs="Arial"/>
                <w:b/>
                <w:bCs/>
              </w:rPr>
              <w:br/>
              <w:t xml:space="preserve"> (02.06.2014 to 31.03.2015)</w:t>
            </w:r>
          </w:p>
        </w:tc>
        <w:tc>
          <w:tcPr>
            <w:tcW w:w="2835" w:type="dxa"/>
            <w:gridSpan w:val="3"/>
            <w:tcBorders>
              <w:top w:val="single" w:sz="4" w:space="0" w:color="auto"/>
              <w:left w:val="nil"/>
              <w:bottom w:val="single" w:sz="4" w:space="0" w:color="auto"/>
              <w:right w:val="single" w:sz="4" w:space="0" w:color="000000"/>
            </w:tcBorders>
            <w:shd w:val="clear" w:color="000000" w:fill="C0C0C0"/>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FY 2015-16</w:t>
            </w:r>
          </w:p>
        </w:tc>
        <w:tc>
          <w:tcPr>
            <w:tcW w:w="3136" w:type="dxa"/>
            <w:gridSpan w:val="4"/>
            <w:tcBorders>
              <w:top w:val="single" w:sz="4" w:space="0" w:color="auto"/>
              <w:left w:val="nil"/>
              <w:bottom w:val="single" w:sz="4" w:space="0" w:color="auto"/>
              <w:right w:val="single" w:sz="4" w:space="0" w:color="000000"/>
            </w:tcBorders>
            <w:shd w:val="clear" w:color="000000" w:fill="C0C0C0"/>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FY 2016-17</w:t>
            </w:r>
          </w:p>
        </w:tc>
      </w:tr>
      <w:tr w:rsidR="006F07F2" w:rsidRPr="006F07F2" w:rsidTr="006F07F2">
        <w:trPr>
          <w:trHeight w:val="600"/>
          <w:jc w:val="center"/>
        </w:trPr>
        <w:tc>
          <w:tcPr>
            <w:tcW w:w="2133" w:type="dxa"/>
            <w:vMerge/>
            <w:tcBorders>
              <w:top w:val="single" w:sz="4" w:space="0" w:color="auto"/>
              <w:left w:val="single" w:sz="4" w:space="0" w:color="auto"/>
              <w:bottom w:val="single" w:sz="4" w:space="0" w:color="000000"/>
              <w:right w:val="single" w:sz="4" w:space="0" w:color="auto"/>
            </w:tcBorders>
            <w:vAlign w:val="center"/>
            <w:hideMark/>
          </w:tcPr>
          <w:p w:rsidR="00DB35EE" w:rsidRPr="006F07F2" w:rsidRDefault="00DB35EE" w:rsidP="00570B39">
            <w:pPr>
              <w:spacing w:after="0" w:line="240" w:lineRule="auto"/>
              <w:rPr>
                <w:rFonts w:ascii="Arial" w:eastAsia="Times New Roman" w:hAnsi="Arial" w:cs="Arial"/>
                <w:b/>
                <w:bCs/>
              </w:rPr>
            </w:pPr>
          </w:p>
        </w:tc>
        <w:tc>
          <w:tcPr>
            <w:tcW w:w="982" w:type="dxa"/>
            <w:tcBorders>
              <w:top w:val="nil"/>
              <w:left w:val="nil"/>
              <w:bottom w:val="single" w:sz="4" w:space="0" w:color="auto"/>
              <w:right w:val="single" w:sz="4" w:space="0" w:color="auto"/>
            </w:tcBorders>
            <w:shd w:val="clear" w:color="000000" w:fill="C0C0C0"/>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 xml:space="preserve">Tariff </w:t>
            </w:r>
            <w:r w:rsidRPr="006F07F2">
              <w:rPr>
                <w:rFonts w:ascii="Arial" w:eastAsia="Times New Roman" w:hAnsi="Arial" w:cs="Arial"/>
                <w:b/>
                <w:bCs/>
              </w:rPr>
              <w:br/>
              <w:t>Order</w:t>
            </w:r>
          </w:p>
        </w:tc>
        <w:tc>
          <w:tcPr>
            <w:tcW w:w="905" w:type="dxa"/>
            <w:tcBorders>
              <w:top w:val="nil"/>
              <w:left w:val="nil"/>
              <w:bottom w:val="single" w:sz="4" w:space="0" w:color="auto"/>
              <w:right w:val="single" w:sz="4" w:space="0" w:color="auto"/>
            </w:tcBorders>
            <w:shd w:val="clear" w:color="000000" w:fill="C0C0C0"/>
            <w:noWrap/>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Actuals</w:t>
            </w:r>
          </w:p>
        </w:tc>
        <w:tc>
          <w:tcPr>
            <w:tcW w:w="1038" w:type="dxa"/>
            <w:tcBorders>
              <w:top w:val="nil"/>
              <w:left w:val="nil"/>
              <w:bottom w:val="single" w:sz="4" w:space="0" w:color="auto"/>
              <w:right w:val="single" w:sz="4" w:space="0" w:color="auto"/>
            </w:tcBorders>
            <w:shd w:val="clear" w:color="000000" w:fill="C0C0C0"/>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Devi-</w:t>
            </w:r>
            <w:r w:rsidRPr="006F07F2">
              <w:rPr>
                <w:rFonts w:ascii="Arial" w:eastAsia="Times New Roman" w:hAnsi="Arial" w:cs="Arial"/>
                <w:b/>
                <w:bCs/>
              </w:rPr>
              <w:br/>
              <w:t>ation</w:t>
            </w:r>
          </w:p>
        </w:tc>
        <w:tc>
          <w:tcPr>
            <w:tcW w:w="993" w:type="dxa"/>
            <w:tcBorders>
              <w:top w:val="nil"/>
              <w:left w:val="nil"/>
              <w:bottom w:val="single" w:sz="4" w:space="0" w:color="auto"/>
              <w:right w:val="single" w:sz="4" w:space="0" w:color="auto"/>
            </w:tcBorders>
            <w:shd w:val="clear" w:color="000000" w:fill="C0C0C0"/>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 xml:space="preserve">Tariff </w:t>
            </w:r>
            <w:r w:rsidRPr="006F07F2">
              <w:rPr>
                <w:rFonts w:ascii="Arial" w:eastAsia="Times New Roman" w:hAnsi="Arial" w:cs="Arial"/>
                <w:b/>
                <w:bCs/>
              </w:rPr>
              <w:br/>
              <w:t>Order</w:t>
            </w:r>
          </w:p>
        </w:tc>
        <w:tc>
          <w:tcPr>
            <w:tcW w:w="992" w:type="dxa"/>
            <w:tcBorders>
              <w:top w:val="nil"/>
              <w:left w:val="nil"/>
              <w:bottom w:val="single" w:sz="4" w:space="0" w:color="auto"/>
              <w:right w:val="single" w:sz="4" w:space="0" w:color="auto"/>
            </w:tcBorders>
            <w:shd w:val="clear" w:color="000000" w:fill="C0C0C0"/>
            <w:noWrap/>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Actuals</w:t>
            </w:r>
          </w:p>
        </w:tc>
        <w:tc>
          <w:tcPr>
            <w:tcW w:w="850" w:type="dxa"/>
            <w:tcBorders>
              <w:top w:val="nil"/>
              <w:left w:val="nil"/>
              <w:bottom w:val="single" w:sz="4" w:space="0" w:color="auto"/>
              <w:right w:val="single" w:sz="4" w:space="0" w:color="auto"/>
            </w:tcBorders>
            <w:shd w:val="clear" w:color="000000" w:fill="C0C0C0"/>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Devi-</w:t>
            </w:r>
            <w:r w:rsidRPr="006F07F2">
              <w:rPr>
                <w:rFonts w:ascii="Arial" w:eastAsia="Times New Roman" w:hAnsi="Arial" w:cs="Arial"/>
                <w:b/>
                <w:bCs/>
              </w:rPr>
              <w:br/>
              <w:t>ation</w:t>
            </w:r>
          </w:p>
        </w:tc>
        <w:tc>
          <w:tcPr>
            <w:tcW w:w="1134" w:type="dxa"/>
            <w:tcBorders>
              <w:top w:val="nil"/>
              <w:left w:val="nil"/>
              <w:bottom w:val="single" w:sz="4" w:space="0" w:color="auto"/>
              <w:right w:val="single" w:sz="4" w:space="0" w:color="auto"/>
            </w:tcBorders>
            <w:shd w:val="clear" w:color="000000" w:fill="C0C0C0"/>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 xml:space="preserve">Tariff </w:t>
            </w:r>
            <w:r w:rsidRPr="006F07F2">
              <w:rPr>
                <w:rFonts w:ascii="Arial" w:eastAsia="Times New Roman" w:hAnsi="Arial" w:cs="Arial"/>
                <w:b/>
                <w:bCs/>
              </w:rPr>
              <w:br/>
              <w:t>Order</w:t>
            </w:r>
          </w:p>
        </w:tc>
        <w:tc>
          <w:tcPr>
            <w:tcW w:w="1095" w:type="dxa"/>
            <w:tcBorders>
              <w:top w:val="nil"/>
              <w:left w:val="nil"/>
              <w:bottom w:val="single" w:sz="4" w:space="0" w:color="auto"/>
              <w:right w:val="single" w:sz="4" w:space="0" w:color="auto"/>
            </w:tcBorders>
            <w:shd w:val="clear" w:color="000000" w:fill="C0C0C0"/>
            <w:noWrap/>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Actuals</w:t>
            </w:r>
          </w:p>
        </w:tc>
        <w:tc>
          <w:tcPr>
            <w:tcW w:w="907" w:type="dxa"/>
            <w:gridSpan w:val="2"/>
            <w:tcBorders>
              <w:top w:val="nil"/>
              <w:left w:val="nil"/>
              <w:bottom w:val="single" w:sz="4" w:space="0" w:color="auto"/>
              <w:right w:val="single" w:sz="4" w:space="0" w:color="auto"/>
            </w:tcBorders>
            <w:shd w:val="clear" w:color="000000" w:fill="C0C0C0"/>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Devi-</w:t>
            </w:r>
            <w:r w:rsidRPr="006F07F2">
              <w:rPr>
                <w:rFonts w:ascii="Arial" w:eastAsia="Times New Roman" w:hAnsi="Arial" w:cs="Arial"/>
                <w:b/>
                <w:bCs/>
              </w:rPr>
              <w:br/>
              <w:t>ation</w:t>
            </w:r>
          </w:p>
        </w:tc>
      </w:tr>
      <w:tr w:rsidR="00DB35EE" w:rsidRPr="006F07F2" w:rsidTr="006F07F2">
        <w:trPr>
          <w:trHeight w:val="450"/>
          <w:jc w:val="center"/>
        </w:trPr>
        <w:tc>
          <w:tcPr>
            <w:tcW w:w="2133" w:type="dxa"/>
            <w:tcBorders>
              <w:top w:val="nil"/>
              <w:left w:val="single" w:sz="4" w:space="0" w:color="auto"/>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rPr>
                <w:rFonts w:ascii="Arial" w:eastAsia="Times New Roman" w:hAnsi="Arial" w:cs="Arial"/>
              </w:rPr>
            </w:pPr>
            <w:r w:rsidRPr="006F07F2">
              <w:rPr>
                <w:rFonts w:ascii="Arial" w:eastAsia="Times New Roman" w:hAnsi="Arial" w:cs="Arial"/>
              </w:rPr>
              <w:t>Gross O&amp;M Costs</w:t>
            </w:r>
          </w:p>
        </w:tc>
        <w:tc>
          <w:tcPr>
            <w:tcW w:w="982"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294.71</w:t>
            </w:r>
          </w:p>
        </w:tc>
        <w:tc>
          <w:tcPr>
            <w:tcW w:w="905"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298.01</w:t>
            </w:r>
          </w:p>
        </w:tc>
        <w:tc>
          <w:tcPr>
            <w:tcW w:w="1038"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3.30</w:t>
            </w:r>
          </w:p>
        </w:tc>
        <w:tc>
          <w:tcPr>
            <w:tcW w:w="993"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385.30</w:t>
            </w:r>
          </w:p>
        </w:tc>
        <w:tc>
          <w:tcPr>
            <w:tcW w:w="992"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392.45</w:t>
            </w:r>
          </w:p>
        </w:tc>
        <w:tc>
          <w:tcPr>
            <w:tcW w:w="850"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7.15</w:t>
            </w:r>
          </w:p>
        </w:tc>
        <w:tc>
          <w:tcPr>
            <w:tcW w:w="1134"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420.09</w:t>
            </w:r>
          </w:p>
        </w:tc>
        <w:tc>
          <w:tcPr>
            <w:tcW w:w="1095"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491.83</w:t>
            </w:r>
          </w:p>
        </w:tc>
        <w:tc>
          <w:tcPr>
            <w:tcW w:w="907" w:type="dxa"/>
            <w:gridSpan w:val="2"/>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71.73</w:t>
            </w:r>
          </w:p>
        </w:tc>
      </w:tr>
      <w:tr w:rsidR="00DB35EE" w:rsidRPr="006F07F2" w:rsidTr="006F07F2">
        <w:trPr>
          <w:trHeight w:val="450"/>
          <w:jc w:val="center"/>
        </w:trPr>
        <w:tc>
          <w:tcPr>
            <w:tcW w:w="2133" w:type="dxa"/>
            <w:tcBorders>
              <w:top w:val="nil"/>
              <w:left w:val="single" w:sz="4" w:space="0" w:color="auto"/>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rPr>
                <w:rFonts w:ascii="Arial" w:eastAsia="Times New Roman" w:hAnsi="Arial" w:cs="Arial"/>
              </w:rPr>
            </w:pPr>
            <w:r w:rsidRPr="006F07F2">
              <w:rPr>
                <w:rFonts w:ascii="Arial" w:eastAsia="Times New Roman" w:hAnsi="Arial" w:cs="Arial"/>
              </w:rPr>
              <w:t xml:space="preserve">Less: O&amp;M Expenses </w:t>
            </w:r>
          </w:p>
          <w:p w:rsidR="00DB35EE" w:rsidRPr="006F07F2" w:rsidRDefault="00DB35EE" w:rsidP="00570B39">
            <w:pPr>
              <w:spacing w:after="0" w:line="240" w:lineRule="auto"/>
              <w:rPr>
                <w:rFonts w:ascii="Arial" w:eastAsia="Times New Roman" w:hAnsi="Arial" w:cs="Arial"/>
              </w:rPr>
            </w:pPr>
            <w:r w:rsidRPr="006F07F2">
              <w:rPr>
                <w:rFonts w:ascii="Arial" w:eastAsia="Times New Roman" w:hAnsi="Arial" w:cs="Arial"/>
              </w:rPr>
              <w:t>Capitalised</w:t>
            </w:r>
          </w:p>
        </w:tc>
        <w:tc>
          <w:tcPr>
            <w:tcW w:w="982"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68.75</w:t>
            </w:r>
          </w:p>
        </w:tc>
        <w:tc>
          <w:tcPr>
            <w:tcW w:w="905"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65.18</w:t>
            </w:r>
          </w:p>
        </w:tc>
        <w:tc>
          <w:tcPr>
            <w:tcW w:w="1038"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-3.58</w:t>
            </w:r>
          </w:p>
        </w:tc>
        <w:tc>
          <w:tcPr>
            <w:tcW w:w="993"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90.82</w:t>
            </w:r>
          </w:p>
        </w:tc>
        <w:tc>
          <w:tcPr>
            <w:tcW w:w="992"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76.39</w:t>
            </w:r>
          </w:p>
        </w:tc>
        <w:tc>
          <w:tcPr>
            <w:tcW w:w="850"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-14.44</w:t>
            </w:r>
          </w:p>
        </w:tc>
        <w:tc>
          <w:tcPr>
            <w:tcW w:w="1134"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85.53</w:t>
            </w:r>
          </w:p>
        </w:tc>
        <w:tc>
          <w:tcPr>
            <w:tcW w:w="1095"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115.60</w:t>
            </w:r>
          </w:p>
        </w:tc>
        <w:tc>
          <w:tcPr>
            <w:tcW w:w="907" w:type="dxa"/>
            <w:gridSpan w:val="2"/>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30.08</w:t>
            </w:r>
          </w:p>
        </w:tc>
      </w:tr>
      <w:tr w:rsidR="00DB35EE" w:rsidRPr="006F07F2" w:rsidTr="006F07F2">
        <w:trPr>
          <w:trHeight w:val="450"/>
          <w:jc w:val="center"/>
        </w:trPr>
        <w:tc>
          <w:tcPr>
            <w:tcW w:w="2133" w:type="dxa"/>
            <w:tcBorders>
              <w:top w:val="nil"/>
              <w:left w:val="single" w:sz="4" w:space="0" w:color="auto"/>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rPr>
                <w:rFonts w:ascii="Arial" w:eastAsia="Times New Roman" w:hAnsi="Arial" w:cs="Arial"/>
              </w:rPr>
            </w:pPr>
            <w:r w:rsidRPr="006F07F2">
              <w:rPr>
                <w:rFonts w:ascii="Arial" w:eastAsia="Times New Roman" w:hAnsi="Arial" w:cs="Arial"/>
              </w:rPr>
              <w:t>Net O&amp;M Expenses</w:t>
            </w:r>
          </w:p>
        </w:tc>
        <w:tc>
          <w:tcPr>
            <w:tcW w:w="982"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b/>
                <w:bCs/>
              </w:rPr>
            </w:pPr>
            <w:r w:rsidRPr="006F07F2">
              <w:rPr>
                <w:rFonts w:ascii="Arial" w:eastAsia="Times New Roman" w:hAnsi="Arial" w:cs="Arial"/>
                <w:b/>
                <w:bCs/>
              </w:rPr>
              <w:t>225.96</w:t>
            </w:r>
          </w:p>
        </w:tc>
        <w:tc>
          <w:tcPr>
            <w:tcW w:w="905"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b/>
                <w:bCs/>
              </w:rPr>
            </w:pPr>
            <w:r w:rsidRPr="006F07F2">
              <w:rPr>
                <w:rFonts w:ascii="Arial" w:eastAsia="Times New Roman" w:hAnsi="Arial" w:cs="Arial"/>
                <w:b/>
                <w:bCs/>
              </w:rPr>
              <w:t>232.84</w:t>
            </w:r>
          </w:p>
        </w:tc>
        <w:tc>
          <w:tcPr>
            <w:tcW w:w="1038"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b/>
                <w:bCs/>
              </w:rPr>
            </w:pPr>
            <w:r w:rsidRPr="006F07F2">
              <w:rPr>
                <w:rFonts w:ascii="Arial" w:eastAsia="Times New Roman" w:hAnsi="Arial" w:cs="Arial"/>
                <w:b/>
                <w:bCs/>
              </w:rPr>
              <w:t>6.88</w:t>
            </w:r>
          </w:p>
        </w:tc>
        <w:tc>
          <w:tcPr>
            <w:tcW w:w="993"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b/>
                <w:bCs/>
              </w:rPr>
            </w:pPr>
            <w:r w:rsidRPr="006F07F2">
              <w:rPr>
                <w:rFonts w:ascii="Arial" w:eastAsia="Times New Roman" w:hAnsi="Arial" w:cs="Arial"/>
                <w:b/>
                <w:bCs/>
              </w:rPr>
              <w:t>294.48</w:t>
            </w:r>
          </w:p>
        </w:tc>
        <w:tc>
          <w:tcPr>
            <w:tcW w:w="992"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b/>
                <w:bCs/>
              </w:rPr>
            </w:pPr>
            <w:r w:rsidRPr="006F07F2">
              <w:rPr>
                <w:rFonts w:ascii="Arial" w:eastAsia="Times New Roman" w:hAnsi="Arial" w:cs="Arial"/>
                <w:b/>
                <w:bCs/>
              </w:rPr>
              <w:t>316.07</w:t>
            </w:r>
          </w:p>
        </w:tc>
        <w:tc>
          <w:tcPr>
            <w:tcW w:w="850"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b/>
                <w:bCs/>
              </w:rPr>
            </w:pPr>
            <w:r w:rsidRPr="006F07F2">
              <w:rPr>
                <w:rFonts w:ascii="Arial" w:eastAsia="Times New Roman" w:hAnsi="Arial" w:cs="Arial"/>
                <w:b/>
                <w:bCs/>
              </w:rPr>
              <w:t>21.58</w:t>
            </w:r>
          </w:p>
        </w:tc>
        <w:tc>
          <w:tcPr>
            <w:tcW w:w="1134"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b/>
                <w:bCs/>
              </w:rPr>
            </w:pPr>
            <w:r w:rsidRPr="006F07F2">
              <w:rPr>
                <w:rFonts w:ascii="Arial" w:eastAsia="Times New Roman" w:hAnsi="Arial" w:cs="Arial"/>
                <w:b/>
                <w:bCs/>
              </w:rPr>
              <w:t>334.57</w:t>
            </w:r>
          </w:p>
        </w:tc>
        <w:tc>
          <w:tcPr>
            <w:tcW w:w="1095"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b/>
                <w:bCs/>
              </w:rPr>
            </w:pPr>
            <w:r w:rsidRPr="006F07F2">
              <w:rPr>
                <w:rFonts w:ascii="Arial" w:eastAsia="Times New Roman" w:hAnsi="Arial" w:cs="Arial"/>
                <w:b/>
                <w:bCs/>
              </w:rPr>
              <w:t>376.22</w:t>
            </w:r>
          </w:p>
        </w:tc>
        <w:tc>
          <w:tcPr>
            <w:tcW w:w="907" w:type="dxa"/>
            <w:gridSpan w:val="2"/>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b/>
                <w:bCs/>
              </w:rPr>
            </w:pPr>
            <w:r w:rsidRPr="006F07F2">
              <w:rPr>
                <w:rFonts w:ascii="Arial" w:eastAsia="Times New Roman" w:hAnsi="Arial" w:cs="Arial"/>
                <w:b/>
                <w:bCs/>
              </w:rPr>
              <w:t>41.66</w:t>
            </w:r>
          </w:p>
        </w:tc>
      </w:tr>
      <w:tr w:rsidR="00DB35EE" w:rsidRPr="006F07F2" w:rsidTr="006F07F2">
        <w:trPr>
          <w:gridAfter w:val="1"/>
          <w:wAfter w:w="57" w:type="dxa"/>
          <w:trHeight w:val="270"/>
          <w:jc w:val="center"/>
        </w:trPr>
        <w:tc>
          <w:tcPr>
            <w:tcW w:w="10972" w:type="dxa"/>
            <w:gridSpan w:val="10"/>
            <w:tcBorders>
              <w:top w:val="nil"/>
              <w:left w:val="nil"/>
              <w:bottom w:val="nil"/>
              <w:right w:val="nil"/>
            </w:tcBorders>
            <w:shd w:val="clear" w:color="auto" w:fill="auto"/>
            <w:noWrap/>
            <w:vAlign w:val="bottom"/>
            <w:hideMark/>
          </w:tcPr>
          <w:p w:rsidR="00DB35EE" w:rsidRPr="006F07F2" w:rsidRDefault="00DB35EE" w:rsidP="00570B39">
            <w:pPr>
              <w:spacing w:after="0" w:line="240" w:lineRule="auto"/>
              <w:jc w:val="right"/>
              <w:rPr>
                <w:rFonts w:ascii="Arial" w:eastAsia="Times New Roman" w:hAnsi="Arial" w:cs="Arial"/>
              </w:rPr>
            </w:pPr>
          </w:p>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(Rs. in crores)</w:t>
            </w:r>
          </w:p>
        </w:tc>
      </w:tr>
      <w:tr w:rsidR="00DB35EE" w:rsidRPr="006F07F2" w:rsidTr="006F07F2">
        <w:trPr>
          <w:gridAfter w:val="1"/>
          <w:wAfter w:w="57" w:type="dxa"/>
          <w:trHeight w:val="395"/>
          <w:jc w:val="center"/>
        </w:trPr>
        <w:tc>
          <w:tcPr>
            <w:tcW w:w="2133"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Particulars</w:t>
            </w:r>
          </w:p>
        </w:tc>
        <w:tc>
          <w:tcPr>
            <w:tcW w:w="2925" w:type="dxa"/>
            <w:gridSpan w:val="3"/>
            <w:tcBorders>
              <w:top w:val="single" w:sz="4" w:space="0" w:color="auto"/>
              <w:left w:val="nil"/>
              <w:bottom w:val="single" w:sz="4" w:space="0" w:color="auto"/>
              <w:right w:val="single" w:sz="4" w:space="0" w:color="000000"/>
            </w:tcBorders>
            <w:shd w:val="clear" w:color="000000" w:fill="C0C0C0"/>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 xml:space="preserve">FY 2017-18 </w:t>
            </w:r>
          </w:p>
        </w:tc>
        <w:tc>
          <w:tcPr>
            <w:tcW w:w="2835" w:type="dxa"/>
            <w:gridSpan w:val="3"/>
            <w:tcBorders>
              <w:top w:val="single" w:sz="4" w:space="0" w:color="auto"/>
              <w:left w:val="nil"/>
              <w:bottom w:val="single" w:sz="4" w:space="0" w:color="auto"/>
              <w:right w:val="single" w:sz="4" w:space="0" w:color="000000"/>
            </w:tcBorders>
            <w:shd w:val="clear" w:color="000000" w:fill="C0C0C0"/>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FY 2018-19 (Provl.)</w:t>
            </w:r>
          </w:p>
        </w:tc>
        <w:tc>
          <w:tcPr>
            <w:tcW w:w="3079" w:type="dxa"/>
            <w:gridSpan w:val="3"/>
            <w:tcBorders>
              <w:top w:val="single" w:sz="4" w:space="0" w:color="auto"/>
              <w:left w:val="nil"/>
              <w:bottom w:val="single" w:sz="4" w:space="0" w:color="auto"/>
              <w:right w:val="single" w:sz="4" w:space="0" w:color="000000"/>
            </w:tcBorders>
            <w:shd w:val="clear" w:color="000000" w:fill="C0C0C0"/>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Total</w:t>
            </w:r>
          </w:p>
        </w:tc>
      </w:tr>
      <w:tr w:rsidR="006F07F2" w:rsidRPr="006F07F2" w:rsidTr="006F07F2">
        <w:trPr>
          <w:gridAfter w:val="1"/>
          <w:wAfter w:w="57" w:type="dxa"/>
          <w:trHeight w:val="600"/>
          <w:jc w:val="center"/>
        </w:trPr>
        <w:tc>
          <w:tcPr>
            <w:tcW w:w="2133" w:type="dxa"/>
            <w:vMerge/>
            <w:tcBorders>
              <w:top w:val="single" w:sz="4" w:space="0" w:color="auto"/>
              <w:left w:val="single" w:sz="4" w:space="0" w:color="auto"/>
              <w:bottom w:val="single" w:sz="4" w:space="0" w:color="000000"/>
              <w:right w:val="single" w:sz="4" w:space="0" w:color="auto"/>
            </w:tcBorders>
            <w:vAlign w:val="center"/>
            <w:hideMark/>
          </w:tcPr>
          <w:p w:rsidR="00DB35EE" w:rsidRPr="006F07F2" w:rsidRDefault="00DB35EE" w:rsidP="00570B39">
            <w:pPr>
              <w:spacing w:after="0" w:line="240" w:lineRule="auto"/>
              <w:rPr>
                <w:rFonts w:ascii="Arial" w:eastAsia="Times New Roman" w:hAnsi="Arial" w:cs="Arial"/>
                <w:b/>
                <w:bCs/>
              </w:rPr>
            </w:pPr>
          </w:p>
        </w:tc>
        <w:tc>
          <w:tcPr>
            <w:tcW w:w="982" w:type="dxa"/>
            <w:tcBorders>
              <w:top w:val="nil"/>
              <w:left w:val="nil"/>
              <w:bottom w:val="single" w:sz="4" w:space="0" w:color="auto"/>
              <w:right w:val="single" w:sz="4" w:space="0" w:color="auto"/>
            </w:tcBorders>
            <w:shd w:val="clear" w:color="000000" w:fill="C0C0C0"/>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 xml:space="preserve">Tariff </w:t>
            </w:r>
            <w:r w:rsidRPr="006F07F2">
              <w:rPr>
                <w:rFonts w:ascii="Arial" w:eastAsia="Times New Roman" w:hAnsi="Arial" w:cs="Arial"/>
                <w:b/>
                <w:bCs/>
              </w:rPr>
              <w:br/>
              <w:t>Order</w:t>
            </w:r>
          </w:p>
        </w:tc>
        <w:tc>
          <w:tcPr>
            <w:tcW w:w="905" w:type="dxa"/>
            <w:tcBorders>
              <w:top w:val="nil"/>
              <w:left w:val="nil"/>
              <w:bottom w:val="single" w:sz="4" w:space="0" w:color="auto"/>
              <w:right w:val="single" w:sz="4" w:space="0" w:color="auto"/>
            </w:tcBorders>
            <w:shd w:val="clear" w:color="000000" w:fill="C0C0C0"/>
            <w:noWrap/>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Actuals</w:t>
            </w:r>
          </w:p>
        </w:tc>
        <w:tc>
          <w:tcPr>
            <w:tcW w:w="1038" w:type="dxa"/>
            <w:tcBorders>
              <w:top w:val="nil"/>
              <w:left w:val="nil"/>
              <w:bottom w:val="single" w:sz="4" w:space="0" w:color="auto"/>
              <w:right w:val="single" w:sz="4" w:space="0" w:color="auto"/>
            </w:tcBorders>
            <w:shd w:val="clear" w:color="000000" w:fill="C0C0C0"/>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Devi-</w:t>
            </w:r>
            <w:r w:rsidRPr="006F07F2">
              <w:rPr>
                <w:rFonts w:ascii="Arial" w:eastAsia="Times New Roman" w:hAnsi="Arial" w:cs="Arial"/>
                <w:b/>
                <w:bCs/>
              </w:rPr>
              <w:br/>
              <w:t>ation</w:t>
            </w:r>
          </w:p>
        </w:tc>
        <w:tc>
          <w:tcPr>
            <w:tcW w:w="993" w:type="dxa"/>
            <w:tcBorders>
              <w:top w:val="nil"/>
              <w:left w:val="nil"/>
              <w:bottom w:val="single" w:sz="4" w:space="0" w:color="auto"/>
              <w:right w:val="single" w:sz="4" w:space="0" w:color="auto"/>
            </w:tcBorders>
            <w:shd w:val="clear" w:color="000000" w:fill="C0C0C0"/>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 xml:space="preserve">Tariff </w:t>
            </w:r>
            <w:r w:rsidRPr="006F07F2">
              <w:rPr>
                <w:rFonts w:ascii="Arial" w:eastAsia="Times New Roman" w:hAnsi="Arial" w:cs="Arial"/>
                <w:b/>
                <w:bCs/>
              </w:rPr>
              <w:br/>
              <w:t>Order</w:t>
            </w:r>
          </w:p>
        </w:tc>
        <w:tc>
          <w:tcPr>
            <w:tcW w:w="992" w:type="dxa"/>
            <w:tcBorders>
              <w:top w:val="nil"/>
              <w:left w:val="nil"/>
              <w:bottom w:val="single" w:sz="4" w:space="0" w:color="auto"/>
              <w:right w:val="single" w:sz="4" w:space="0" w:color="auto"/>
            </w:tcBorders>
            <w:shd w:val="clear" w:color="000000" w:fill="C0C0C0"/>
            <w:noWrap/>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Actuals</w:t>
            </w:r>
          </w:p>
        </w:tc>
        <w:tc>
          <w:tcPr>
            <w:tcW w:w="850" w:type="dxa"/>
            <w:tcBorders>
              <w:top w:val="nil"/>
              <w:left w:val="nil"/>
              <w:bottom w:val="single" w:sz="4" w:space="0" w:color="auto"/>
              <w:right w:val="single" w:sz="4" w:space="0" w:color="auto"/>
            </w:tcBorders>
            <w:shd w:val="clear" w:color="000000" w:fill="C0C0C0"/>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Devi-</w:t>
            </w:r>
            <w:r w:rsidRPr="006F07F2">
              <w:rPr>
                <w:rFonts w:ascii="Arial" w:eastAsia="Times New Roman" w:hAnsi="Arial" w:cs="Arial"/>
                <w:b/>
                <w:bCs/>
              </w:rPr>
              <w:br/>
              <w:t>ation</w:t>
            </w:r>
          </w:p>
        </w:tc>
        <w:tc>
          <w:tcPr>
            <w:tcW w:w="1134" w:type="dxa"/>
            <w:tcBorders>
              <w:top w:val="nil"/>
              <w:left w:val="nil"/>
              <w:bottom w:val="single" w:sz="4" w:space="0" w:color="auto"/>
              <w:right w:val="single" w:sz="4" w:space="0" w:color="auto"/>
            </w:tcBorders>
            <w:shd w:val="clear" w:color="000000" w:fill="C0C0C0"/>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 xml:space="preserve">Tariff </w:t>
            </w:r>
            <w:r w:rsidRPr="006F07F2">
              <w:rPr>
                <w:rFonts w:ascii="Arial" w:eastAsia="Times New Roman" w:hAnsi="Arial" w:cs="Arial"/>
                <w:b/>
                <w:bCs/>
              </w:rPr>
              <w:br/>
              <w:t>Order</w:t>
            </w:r>
          </w:p>
        </w:tc>
        <w:tc>
          <w:tcPr>
            <w:tcW w:w="1095" w:type="dxa"/>
            <w:tcBorders>
              <w:top w:val="nil"/>
              <w:left w:val="nil"/>
              <w:bottom w:val="single" w:sz="4" w:space="0" w:color="auto"/>
              <w:right w:val="single" w:sz="4" w:space="0" w:color="auto"/>
            </w:tcBorders>
            <w:shd w:val="clear" w:color="000000" w:fill="C0C0C0"/>
            <w:noWrap/>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Actuals</w:t>
            </w:r>
          </w:p>
        </w:tc>
        <w:tc>
          <w:tcPr>
            <w:tcW w:w="850" w:type="dxa"/>
            <w:tcBorders>
              <w:top w:val="nil"/>
              <w:left w:val="nil"/>
              <w:bottom w:val="single" w:sz="4" w:space="0" w:color="auto"/>
              <w:right w:val="single" w:sz="4" w:space="0" w:color="auto"/>
            </w:tcBorders>
            <w:shd w:val="clear" w:color="000000" w:fill="C0C0C0"/>
            <w:vAlign w:val="center"/>
            <w:hideMark/>
          </w:tcPr>
          <w:p w:rsidR="00DB35EE" w:rsidRPr="006F07F2" w:rsidRDefault="00DB35EE" w:rsidP="00570B39">
            <w:pPr>
              <w:spacing w:after="0" w:line="240" w:lineRule="auto"/>
              <w:jc w:val="center"/>
              <w:rPr>
                <w:rFonts w:ascii="Arial" w:eastAsia="Times New Roman" w:hAnsi="Arial" w:cs="Arial"/>
                <w:b/>
                <w:bCs/>
              </w:rPr>
            </w:pPr>
            <w:r w:rsidRPr="006F07F2">
              <w:rPr>
                <w:rFonts w:ascii="Arial" w:eastAsia="Times New Roman" w:hAnsi="Arial" w:cs="Arial"/>
                <w:b/>
                <w:bCs/>
              </w:rPr>
              <w:t>Devi-</w:t>
            </w:r>
            <w:r w:rsidRPr="006F07F2">
              <w:rPr>
                <w:rFonts w:ascii="Arial" w:eastAsia="Times New Roman" w:hAnsi="Arial" w:cs="Arial"/>
                <w:b/>
                <w:bCs/>
              </w:rPr>
              <w:br/>
              <w:t>ation</w:t>
            </w:r>
          </w:p>
        </w:tc>
      </w:tr>
      <w:tr w:rsidR="00DB35EE" w:rsidRPr="006F07F2" w:rsidTr="006F07F2">
        <w:trPr>
          <w:gridAfter w:val="1"/>
          <w:wAfter w:w="57" w:type="dxa"/>
          <w:trHeight w:val="450"/>
          <w:jc w:val="center"/>
        </w:trPr>
        <w:tc>
          <w:tcPr>
            <w:tcW w:w="2133" w:type="dxa"/>
            <w:tcBorders>
              <w:top w:val="nil"/>
              <w:left w:val="single" w:sz="4" w:space="0" w:color="auto"/>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rPr>
                <w:rFonts w:ascii="Arial" w:eastAsia="Times New Roman" w:hAnsi="Arial" w:cs="Arial"/>
              </w:rPr>
            </w:pPr>
            <w:r w:rsidRPr="006F07F2">
              <w:rPr>
                <w:rFonts w:ascii="Arial" w:eastAsia="Times New Roman" w:hAnsi="Arial" w:cs="Arial"/>
              </w:rPr>
              <w:t>Gross O&amp;M Costs</w:t>
            </w:r>
          </w:p>
        </w:tc>
        <w:tc>
          <w:tcPr>
            <w:tcW w:w="982"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564.45</w:t>
            </w:r>
          </w:p>
        </w:tc>
        <w:tc>
          <w:tcPr>
            <w:tcW w:w="905"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502.66</w:t>
            </w:r>
          </w:p>
        </w:tc>
        <w:tc>
          <w:tcPr>
            <w:tcW w:w="1038"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(61.79)</w:t>
            </w:r>
          </w:p>
        </w:tc>
        <w:tc>
          <w:tcPr>
            <w:tcW w:w="993"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661.46</w:t>
            </w:r>
          </w:p>
        </w:tc>
        <w:tc>
          <w:tcPr>
            <w:tcW w:w="992"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713.48</w:t>
            </w:r>
          </w:p>
        </w:tc>
        <w:tc>
          <w:tcPr>
            <w:tcW w:w="850"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52.02</w:t>
            </w:r>
          </w:p>
        </w:tc>
        <w:tc>
          <w:tcPr>
            <w:tcW w:w="1134"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2326.02</w:t>
            </w:r>
          </w:p>
        </w:tc>
        <w:tc>
          <w:tcPr>
            <w:tcW w:w="1095"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2398.43</w:t>
            </w:r>
          </w:p>
        </w:tc>
        <w:tc>
          <w:tcPr>
            <w:tcW w:w="850"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72.41</w:t>
            </w:r>
          </w:p>
        </w:tc>
      </w:tr>
      <w:tr w:rsidR="00DB35EE" w:rsidRPr="006F07F2" w:rsidTr="006F07F2">
        <w:trPr>
          <w:gridAfter w:val="1"/>
          <w:wAfter w:w="57" w:type="dxa"/>
          <w:trHeight w:val="450"/>
          <w:jc w:val="center"/>
        </w:trPr>
        <w:tc>
          <w:tcPr>
            <w:tcW w:w="2133" w:type="dxa"/>
            <w:tcBorders>
              <w:top w:val="nil"/>
              <w:left w:val="single" w:sz="4" w:space="0" w:color="auto"/>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rPr>
                <w:rFonts w:ascii="Arial" w:eastAsia="Times New Roman" w:hAnsi="Arial" w:cs="Arial"/>
              </w:rPr>
            </w:pPr>
            <w:r w:rsidRPr="006F07F2">
              <w:rPr>
                <w:rFonts w:ascii="Arial" w:eastAsia="Times New Roman" w:hAnsi="Arial" w:cs="Arial"/>
              </w:rPr>
              <w:t>Less: O&amp;M Expenses Capitalized</w:t>
            </w:r>
          </w:p>
        </w:tc>
        <w:tc>
          <w:tcPr>
            <w:tcW w:w="982"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80.40</w:t>
            </w:r>
          </w:p>
        </w:tc>
        <w:tc>
          <w:tcPr>
            <w:tcW w:w="905"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70.84</w:t>
            </w:r>
          </w:p>
        </w:tc>
        <w:tc>
          <w:tcPr>
            <w:tcW w:w="1038"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(9.56)</w:t>
            </w:r>
          </w:p>
        </w:tc>
        <w:tc>
          <w:tcPr>
            <w:tcW w:w="993"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94.23</w:t>
            </w:r>
          </w:p>
        </w:tc>
        <w:tc>
          <w:tcPr>
            <w:tcW w:w="992"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109.90</w:t>
            </w:r>
          </w:p>
        </w:tc>
        <w:tc>
          <w:tcPr>
            <w:tcW w:w="850"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15.67</w:t>
            </w:r>
          </w:p>
        </w:tc>
        <w:tc>
          <w:tcPr>
            <w:tcW w:w="1134"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419.73</w:t>
            </w:r>
          </w:p>
        </w:tc>
        <w:tc>
          <w:tcPr>
            <w:tcW w:w="1095"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437.90</w:t>
            </w:r>
          </w:p>
        </w:tc>
        <w:tc>
          <w:tcPr>
            <w:tcW w:w="850"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rPr>
            </w:pPr>
            <w:r w:rsidRPr="006F07F2">
              <w:rPr>
                <w:rFonts w:ascii="Arial" w:eastAsia="Times New Roman" w:hAnsi="Arial" w:cs="Arial"/>
              </w:rPr>
              <w:t>18.17</w:t>
            </w:r>
          </w:p>
        </w:tc>
      </w:tr>
      <w:tr w:rsidR="00DB35EE" w:rsidRPr="006F07F2" w:rsidTr="006F07F2">
        <w:trPr>
          <w:gridAfter w:val="1"/>
          <w:wAfter w:w="57" w:type="dxa"/>
          <w:trHeight w:val="450"/>
          <w:jc w:val="center"/>
        </w:trPr>
        <w:tc>
          <w:tcPr>
            <w:tcW w:w="2133" w:type="dxa"/>
            <w:tcBorders>
              <w:top w:val="nil"/>
              <w:left w:val="single" w:sz="4" w:space="0" w:color="auto"/>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rPr>
                <w:rFonts w:ascii="Arial" w:eastAsia="Times New Roman" w:hAnsi="Arial" w:cs="Arial"/>
              </w:rPr>
            </w:pPr>
            <w:r w:rsidRPr="006F07F2">
              <w:rPr>
                <w:rFonts w:ascii="Arial" w:eastAsia="Times New Roman" w:hAnsi="Arial" w:cs="Arial"/>
              </w:rPr>
              <w:t>Net O&amp;M Expenses</w:t>
            </w:r>
          </w:p>
        </w:tc>
        <w:tc>
          <w:tcPr>
            <w:tcW w:w="982"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b/>
                <w:bCs/>
              </w:rPr>
            </w:pPr>
            <w:r w:rsidRPr="006F07F2">
              <w:rPr>
                <w:rFonts w:ascii="Arial" w:eastAsia="Times New Roman" w:hAnsi="Arial" w:cs="Arial"/>
                <w:b/>
                <w:bCs/>
              </w:rPr>
              <w:t>484.05</w:t>
            </w:r>
          </w:p>
        </w:tc>
        <w:tc>
          <w:tcPr>
            <w:tcW w:w="905"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b/>
                <w:bCs/>
              </w:rPr>
            </w:pPr>
            <w:r w:rsidRPr="006F07F2">
              <w:rPr>
                <w:rFonts w:ascii="Arial" w:eastAsia="Times New Roman" w:hAnsi="Arial" w:cs="Arial"/>
                <w:b/>
                <w:bCs/>
              </w:rPr>
              <w:t>431.82</w:t>
            </w:r>
          </w:p>
        </w:tc>
        <w:tc>
          <w:tcPr>
            <w:tcW w:w="1038"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b/>
                <w:bCs/>
              </w:rPr>
            </w:pPr>
            <w:r w:rsidRPr="006F07F2">
              <w:rPr>
                <w:rFonts w:ascii="Arial" w:eastAsia="Times New Roman" w:hAnsi="Arial" w:cs="Arial"/>
                <w:b/>
                <w:bCs/>
              </w:rPr>
              <w:t>(52.23)</w:t>
            </w:r>
          </w:p>
        </w:tc>
        <w:tc>
          <w:tcPr>
            <w:tcW w:w="993"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b/>
                <w:bCs/>
              </w:rPr>
            </w:pPr>
            <w:r w:rsidRPr="006F07F2">
              <w:rPr>
                <w:rFonts w:ascii="Arial" w:eastAsia="Times New Roman" w:hAnsi="Arial" w:cs="Arial"/>
                <w:b/>
                <w:bCs/>
              </w:rPr>
              <w:t>567.23</w:t>
            </w:r>
          </w:p>
        </w:tc>
        <w:tc>
          <w:tcPr>
            <w:tcW w:w="992"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b/>
                <w:bCs/>
              </w:rPr>
            </w:pPr>
            <w:r w:rsidRPr="006F07F2">
              <w:rPr>
                <w:rFonts w:ascii="Arial" w:eastAsia="Times New Roman" w:hAnsi="Arial" w:cs="Arial"/>
                <w:b/>
                <w:bCs/>
              </w:rPr>
              <w:t>603.58</w:t>
            </w:r>
          </w:p>
        </w:tc>
        <w:tc>
          <w:tcPr>
            <w:tcW w:w="850"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b/>
                <w:bCs/>
              </w:rPr>
            </w:pPr>
            <w:r w:rsidRPr="006F07F2">
              <w:rPr>
                <w:rFonts w:ascii="Arial" w:eastAsia="Times New Roman" w:hAnsi="Arial" w:cs="Arial"/>
                <w:b/>
                <w:bCs/>
              </w:rPr>
              <w:t>36.35</w:t>
            </w:r>
          </w:p>
        </w:tc>
        <w:tc>
          <w:tcPr>
            <w:tcW w:w="1134"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b/>
                <w:bCs/>
              </w:rPr>
            </w:pPr>
            <w:r w:rsidRPr="006F07F2">
              <w:rPr>
                <w:rFonts w:ascii="Arial" w:eastAsia="Times New Roman" w:hAnsi="Arial" w:cs="Arial"/>
                <w:b/>
                <w:bCs/>
              </w:rPr>
              <w:t>1906.28</w:t>
            </w:r>
          </w:p>
        </w:tc>
        <w:tc>
          <w:tcPr>
            <w:tcW w:w="1095"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b/>
                <w:bCs/>
              </w:rPr>
            </w:pPr>
            <w:r w:rsidRPr="006F07F2">
              <w:rPr>
                <w:rFonts w:ascii="Arial" w:eastAsia="Times New Roman" w:hAnsi="Arial" w:cs="Arial"/>
                <w:b/>
                <w:bCs/>
              </w:rPr>
              <w:t>1960.53</w:t>
            </w:r>
          </w:p>
        </w:tc>
        <w:tc>
          <w:tcPr>
            <w:tcW w:w="850" w:type="dxa"/>
            <w:tcBorders>
              <w:top w:val="nil"/>
              <w:left w:val="nil"/>
              <w:bottom w:val="single" w:sz="4" w:space="0" w:color="auto"/>
              <w:right w:val="single" w:sz="4" w:space="0" w:color="auto"/>
            </w:tcBorders>
            <w:shd w:val="clear" w:color="auto" w:fill="auto"/>
            <w:noWrap/>
            <w:vAlign w:val="center"/>
            <w:hideMark/>
          </w:tcPr>
          <w:p w:rsidR="00DB35EE" w:rsidRPr="006F07F2" w:rsidRDefault="00DB35EE" w:rsidP="00570B39">
            <w:pPr>
              <w:spacing w:after="0" w:line="240" w:lineRule="auto"/>
              <w:jc w:val="right"/>
              <w:rPr>
                <w:rFonts w:ascii="Arial" w:eastAsia="Times New Roman" w:hAnsi="Arial" w:cs="Arial"/>
                <w:b/>
                <w:bCs/>
              </w:rPr>
            </w:pPr>
            <w:r w:rsidRPr="006F07F2">
              <w:rPr>
                <w:rFonts w:ascii="Arial" w:eastAsia="Times New Roman" w:hAnsi="Arial" w:cs="Arial"/>
                <w:b/>
                <w:bCs/>
              </w:rPr>
              <w:t>54.24</w:t>
            </w:r>
          </w:p>
        </w:tc>
      </w:tr>
    </w:tbl>
    <w:p w:rsidR="00DB35EE" w:rsidRPr="006F07F2" w:rsidRDefault="00DB35EE" w:rsidP="00C9028F">
      <w:pPr>
        <w:pStyle w:val="Default"/>
        <w:ind w:left="567" w:hanging="567"/>
        <w:jc w:val="both"/>
        <w:rPr>
          <w:rFonts w:ascii="Arial" w:hAnsi="Arial" w:cs="Arial"/>
          <w:b/>
          <w:sz w:val="28"/>
          <w:szCs w:val="28"/>
        </w:rPr>
      </w:pPr>
    </w:p>
    <w:p w:rsidR="00DB35EE" w:rsidRPr="006F07F2" w:rsidRDefault="00DB35EE" w:rsidP="00C9028F">
      <w:pPr>
        <w:pStyle w:val="Default"/>
        <w:ind w:left="567" w:hanging="567"/>
        <w:jc w:val="both"/>
        <w:rPr>
          <w:rFonts w:ascii="Arial" w:hAnsi="Arial" w:cs="Arial"/>
          <w:b/>
          <w:sz w:val="28"/>
          <w:szCs w:val="28"/>
        </w:rPr>
      </w:pPr>
    </w:p>
    <w:p w:rsidR="00570B39" w:rsidRPr="006F07F2" w:rsidRDefault="00570B39" w:rsidP="00570B39">
      <w:pPr>
        <w:spacing w:after="0" w:line="240" w:lineRule="auto"/>
        <w:jc w:val="both"/>
        <w:rPr>
          <w:rFonts w:ascii="Arial" w:hAnsi="Arial" w:cs="Arial"/>
          <w:iCs/>
          <w:sz w:val="28"/>
          <w:szCs w:val="28"/>
        </w:rPr>
      </w:pPr>
      <w:r w:rsidRPr="006F07F2">
        <w:rPr>
          <w:rFonts w:ascii="Arial" w:hAnsi="Arial" w:cs="Arial"/>
          <w:iCs/>
          <w:sz w:val="28"/>
          <w:szCs w:val="28"/>
        </w:rPr>
        <w:t>The following are the main contributions for increase in O&amp;M expenses:</w:t>
      </w:r>
    </w:p>
    <w:p w:rsidR="00570B39" w:rsidRPr="006F07F2" w:rsidRDefault="00570B39" w:rsidP="00570B39">
      <w:pPr>
        <w:spacing w:after="0" w:line="240" w:lineRule="auto"/>
        <w:jc w:val="both"/>
        <w:rPr>
          <w:rFonts w:ascii="Arial" w:hAnsi="Arial" w:cs="Arial"/>
          <w:iCs/>
          <w:sz w:val="28"/>
          <w:szCs w:val="28"/>
        </w:rPr>
      </w:pPr>
    </w:p>
    <w:p w:rsidR="00570B39" w:rsidRPr="006F07F2" w:rsidRDefault="00570B39" w:rsidP="00570B39">
      <w:pPr>
        <w:pStyle w:val="ListParagraph"/>
        <w:numPr>
          <w:ilvl w:val="0"/>
          <w:numId w:val="4"/>
        </w:numPr>
        <w:spacing w:after="0" w:line="240" w:lineRule="auto"/>
        <w:ind w:left="1418" w:hanging="851"/>
        <w:jc w:val="both"/>
        <w:rPr>
          <w:rFonts w:ascii="Arial" w:hAnsi="Arial" w:cs="Arial"/>
          <w:iCs/>
          <w:sz w:val="28"/>
          <w:szCs w:val="28"/>
        </w:rPr>
      </w:pPr>
      <w:r w:rsidRPr="006F07F2">
        <w:rPr>
          <w:rFonts w:ascii="Arial" w:hAnsi="Arial" w:cs="Arial"/>
          <w:iCs/>
          <w:sz w:val="28"/>
          <w:szCs w:val="28"/>
        </w:rPr>
        <w:t>Revision of pay scales to regular employees from 01.04.2014 and 01.04.2018.</w:t>
      </w:r>
    </w:p>
    <w:p w:rsidR="00570B39" w:rsidRPr="006F07F2" w:rsidRDefault="00570B39" w:rsidP="00570B39">
      <w:pPr>
        <w:pStyle w:val="ListParagraph"/>
        <w:numPr>
          <w:ilvl w:val="0"/>
          <w:numId w:val="4"/>
        </w:numPr>
        <w:spacing w:after="0" w:line="240" w:lineRule="auto"/>
        <w:ind w:left="1418" w:hanging="851"/>
        <w:jc w:val="both"/>
        <w:rPr>
          <w:rFonts w:ascii="Arial" w:hAnsi="Arial" w:cs="Arial"/>
          <w:iCs/>
          <w:sz w:val="28"/>
          <w:szCs w:val="28"/>
        </w:rPr>
      </w:pPr>
      <w:r w:rsidRPr="006F07F2">
        <w:rPr>
          <w:rFonts w:ascii="Arial" w:hAnsi="Arial" w:cs="Arial"/>
          <w:iCs/>
          <w:sz w:val="28"/>
          <w:szCs w:val="28"/>
        </w:rPr>
        <w:t>Revision of remuneration paid to out sourced personnel.</w:t>
      </w:r>
    </w:p>
    <w:p w:rsidR="00570B39" w:rsidRPr="006F07F2" w:rsidRDefault="00570B39" w:rsidP="00570B39">
      <w:pPr>
        <w:pStyle w:val="ListParagraph"/>
        <w:numPr>
          <w:ilvl w:val="0"/>
          <w:numId w:val="4"/>
        </w:numPr>
        <w:spacing w:after="0" w:line="240" w:lineRule="auto"/>
        <w:ind w:left="1418" w:hanging="851"/>
        <w:jc w:val="both"/>
        <w:rPr>
          <w:rFonts w:ascii="Arial" w:hAnsi="Arial" w:cs="Arial"/>
          <w:iCs/>
          <w:sz w:val="28"/>
          <w:szCs w:val="28"/>
        </w:rPr>
      </w:pPr>
      <w:r w:rsidRPr="006F07F2">
        <w:rPr>
          <w:rFonts w:ascii="Arial" w:hAnsi="Arial" w:cs="Arial"/>
          <w:iCs/>
          <w:sz w:val="28"/>
          <w:szCs w:val="28"/>
        </w:rPr>
        <w:t>Increase in Hire Vehicle Charges</w:t>
      </w:r>
    </w:p>
    <w:p w:rsidR="00570B39" w:rsidRPr="006F07F2" w:rsidRDefault="00570B39" w:rsidP="00570B39">
      <w:pPr>
        <w:pStyle w:val="ListParagraph"/>
        <w:numPr>
          <w:ilvl w:val="0"/>
          <w:numId w:val="4"/>
        </w:numPr>
        <w:spacing w:after="0" w:line="240" w:lineRule="auto"/>
        <w:ind w:left="1418" w:hanging="851"/>
        <w:jc w:val="both"/>
        <w:rPr>
          <w:rFonts w:ascii="Arial" w:hAnsi="Arial" w:cs="Arial"/>
          <w:iCs/>
          <w:sz w:val="28"/>
          <w:szCs w:val="28"/>
        </w:rPr>
      </w:pPr>
      <w:r w:rsidRPr="006F07F2">
        <w:rPr>
          <w:rFonts w:ascii="Arial" w:hAnsi="Arial" w:cs="Arial"/>
          <w:iCs/>
          <w:sz w:val="28"/>
          <w:szCs w:val="28"/>
        </w:rPr>
        <w:t>Increase in TSERC License fee</w:t>
      </w:r>
    </w:p>
    <w:p w:rsidR="00570B39" w:rsidRPr="006F07F2" w:rsidRDefault="00570B39" w:rsidP="00570B39">
      <w:pPr>
        <w:pStyle w:val="ListParagraph"/>
        <w:numPr>
          <w:ilvl w:val="0"/>
          <w:numId w:val="4"/>
        </w:numPr>
        <w:spacing w:after="0" w:line="240" w:lineRule="auto"/>
        <w:ind w:left="1418" w:hanging="851"/>
        <w:jc w:val="both"/>
        <w:rPr>
          <w:rFonts w:ascii="Arial" w:hAnsi="Arial" w:cs="Arial"/>
          <w:iCs/>
          <w:sz w:val="28"/>
          <w:szCs w:val="28"/>
        </w:rPr>
      </w:pPr>
      <w:r w:rsidRPr="006F07F2">
        <w:rPr>
          <w:rFonts w:ascii="Arial" w:hAnsi="Arial" w:cs="Arial"/>
          <w:iCs/>
          <w:sz w:val="28"/>
          <w:szCs w:val="28"/>
        </w:rPr>
        <w:t>Increase in property tax;</w:t>
      </w:r>
    </w:p>
    <w:p w:rsidR="00570B39" w:rsidRPr="006F07F2" w:rsidRDefault="00570B39" w:rsidP="00570B39">
      <w:pPr>
        <w:pStyle w:val="ListParagraph"/>
        <w:numPr>
          <w:ilvl w:val="0"/>
          <w:numId w:val="4"/>
        </w:numPr>
        <w:spacing w:after="0" w:line="240" w:lineRule="auto"/>
        <w:ind w:left="1418" w:hanging="851"/>
        <w:jc w:val="both"/>
        <w:rPr>
          <w:rFonts w:ascii="Arial" w:hAnsi="Arial" w:cs="Arial"/>
          <w:iCs/>
          <w:sz w:val="28"/>
          <w:szCs w:val="28"/>
        </w:rPr>
      </w:pPr>
      <w:r w:rsidRPr="006F07F2">
        <w:rPr>
          <w:rFonts w:ascii="Arial" w:hAnsi="Arial" w:cs="Arial"/>
          <w:iCs/>
          <w:sz w:val="28"/>
          <w:szCs w:val="28"/>
        </w:rPr>
        <w:t>Increase in number of lines and sub-stations etc.,</w:t>
      </w:r>
    </w:p>
    <w:p w:rsidR="00AC2C3B" w:rsidRPr="006F07F2" w:rsidRDefault="00AC2C3B" w:rsidP="00307560">
      <w:pPr>
        <w:pStyle w:val="Default"/>
        <w:ind w:left="567" w:hanging="567"/>
        <w:jc w:val="both"/>
        <w:rPr>
          <w:rFonts w:ascii="Arial" w:hAnsi="Arial" w:cs="Arial"/>
          <w:sz w:val="28"/>
          <w:szCs w:val="28"/>
        </w:rPr>
      </w:pPr>
      <w:r w:rsidRPr="006F07F2">
        <w:rPr>
          <w:rFonts w:ascii="Arial" w:hAnsi="Arial" w:cs="Arial"/>
          <w:sz w:val="28"/>
          <w:szCs w:val="28"/>
        </w:rPr>
        <w:lastRenderedPageBreak/>
        <w:t xml:space="preserve">7. </w:t>
      </w:r>
      <w:r w:rsidR="00307560" w:rsidRPr="006F07F2">
        <w:rPr>
          <w:rFonts w:ascii="Arial" w:hAnsi="Arial" w:cs="Arial"/>
          <w:sz w:val="28"/>
          <w:szCs w:val="28"/>
        </w:rPr>
        <w:tab/>
      </w:r>
      <w:r w:rsidRPr="006F07F2">
        <w:rPr>
          <w:rFonts w:ascii="Arial" w:hAnsi="Arial" w:cs="Arial"/>
          <w:sz w:val="28"/>
          <w:szCs w:val="28"/>
        </w:rPr>
        <w:t xml:space="preserve">TSTRANSCO to submit the details of actual capitalisation during each year separately from FY 2014-15 to FY 2018-19 in MS Excel in the format enclosed at Annexure 1. </w:t>
      </w:r>
    </w:p>
    <w:p w:rsidR="00AC2C3B" w:rsidRPr="006F07F2" w:rsidRDefault="00AC2C3B" w:rsidP="00AC2C3B">
      <w:pPr>
        <w:pStyle w:val="Default"/>
        <w:jc w:val="both"/>
        <w:rPr>
          <w:rFonts w:ascii="Arial" w:hAnsi="Arial" w:cs="Arial"/>
          <w:sz w:val="28"/>
          <w:szCs w:val="28"/>
        </w:rPr>
      </w:pPr>
    </w:p>
    <w:p w:rsidR="00C9028F" w:rsidRPr="006F07F2" w:rsidRDefault="00C9028F" w:rsidP="00C9028F">
      <w:pPr>
        <w:pStyle w:val="Default"/>
        <w:ind w:left="567" w:hanging="567"/>
        <w:jc w:val="both"/>
        <w:rPr>
          <w:rFonts w:ascii="Arial" w:hAnsi="Arial" w:cs="Arial"/>
          <w:b/>
          <w:sz w:val="28"/>
          <w:szCs w:val="28"/>
        </w:rPr>
      </w:pPr>
      <w:r w:rsidRPr="006F07F2">
        <w:rPr>
          <w:rFonts w:ascii="Arial" w:hAnsi="Arial" w:cs="Arial"/>
          <w:b/>
          <w:sz w:val="28"/>
          <w:szCs w:val="28"/>
        </w:rPr>
        <w:t>TSTransco rep</w:t>
      </w:r>
      <w:r w:rsidR="00140BBE" w:rsidRPr="006F07F2">
        <w:rPr>
          <w:rFonts w:ascii="Arial" w:hAnsi="Arial" w:cs="Arial"/>
          <w:b/>
          <w:sz w:val="28"/>
          <w:szCs w:val="28"/>
        </w:rPr>
        <w:t>ly</w:t>
      </w:r>
      <w:r w:rsidRPr="006F07F2">
        <w:rPr>
          <w:rFonts w:ascii="Arial" w:hAnsi="Arial" w:cs="Arial"/>
          <w:b/>
          <w:sz w:val="28"/>
          <w:szCs w:val="28"/>
        </w:rPr>
        <w:t xml:space="preserve">:- </w:t>
      </w:r>
    </w:p>
    <w:p w:rsidR="00570B39" w:rsidRPr="006F07F2" w:rsidRDefault="00570B39" w:rsidP="00C9028F">
      <w:pPr>
        <w:pStyle w:val="Default"/>
        <w:ind w:left="567" w:hanging="567"/>
        <w:jc w:val="both"/>
        <w:rPr>
          <w:rFonts w:ascii="Arial" w:hAnsi="Arial" w:cs="Arial"/>
          <w:b/>
          <w:sz w:val="2"/>
          <w:szCs w:val="28"/>
        </w:rPr>
      </w:pPr>
    </w:p>
    <w:p w:rsidR="00570B39" w:rsidRPr="00A67509" w:rsidRDefault="00570B39" w:rsidP="006F07F2">
      <w:pPr>
        <w:pStyle w:val="Default"/>
        <w:jc w:val="both"/>
        <w:rPr>
          <w:rFonts w:ascii="Arial" w:hAnsi="Arial" w:cs="Arial"/>
          <w:b/>
          <w:sz w:val="16"/>
          <w:szCs w:val="28"/>
        </w:rPr>
      </w:pPr>
    </w:p>
    <w:p w:rsidR="00570B39" w:rsidRDefault="00570B39" w:rsidP="002B7B2E">
      <w:pPr>
        <w:spacing w:after="0" w:line="240" w:lineRule="auto"/>
        <w:ind w:left="567"/>
        <w:jc w:val="both"/>
        <w:rPr>
          <w:rFonts w:ascii="Arial" w:hAnsi="Arial" w:cs="Arial"/>
          <w:bCs/>
          <w:iCs/>
          <w:sz w:val="28"/>
          <w:szCs w:val="28"/>
        </w:rPr>
      </w:pPr>
      <w:r w:rsidRPr="006F07F2">
        <w:rPr>
          <w:rFonts w:ascii="Arial" w:hAnsi="Arial" w:cs="Arial"/>
          <w:bCs/>
          <w:iCs/>
          <w:sz w:val="28"/>
          <w:szCs w:val="28"/>
        </w:rPr>
        <w:t>The item wise/year wise assets capitalized as per audited Annual Accounts from   FY 2014-15 to FY 2017-18 (audited) and FY 2018-19 (provisional) are as follows:</w:t>
      </w:r>
    </w:p>
    <w:p w:rsidR="006F07F2" w:rsidRPr="00A85461" w:rsidRDefault="006F07F2" w:rsidP="006F07F2">
      <w:pPr>
        <w:spacing w:after="0" w:line="240" w:lineRule="auto"/>
        <w:ind w:firstLine="567"/>
        <w:jc w:val="both"/>
        <w:rPr>
          <w:rFonts w:ascii="Arial" w:hAnsi="Arial" w:cs="Arial"/>
          <w:bCs/>
          <w:iCs/>
          <w:sz w:val="4"/>
          <w:szCs w:val="28"/>
        </w:rPr>
      </w:pPr>
    </w:p>
    <w:p w:rsidR="00570B39" w:rsidRPr="006F07F2" w:rsidRDefault="00570B39" w:rsidP="006F07F2">
      <w:pPr>
        <w:spacing w:after="0" w:line="240" w:lineRule="auto"/>
        <w:ind w:left="6480" w:firstLine="720"/>
        <w:jc w:val="both"/>
        <w:rPr>
          <w:rFonts w:ascii="Arial" w:hAnsi="Arial" w:cs="Arial"/>
          <w:bCs/>
          <w:i/>
          <w:iCs/>
          <w:sz w:val="24"/>
          <w:szCs w:val="24"/>
        </w:rPr>
      </w:pPr>
      <w:r w:rsidRPr="006F07F2">
        <w:rPr>
          <w:rFonts w:ascii="Arial" w:hAnsi="Arial" w:cs="Arial"/>
          <w:bCs/>
          <w:i/>
          <w:iCs/>
          <w:sz w:val="24"/>
          <w:szCs w:val="24"/>
        </w:rPr>
        <w:t>(Rs. in crores)</w:t>
      </w:r>
    </w:p>
    <w:tbl>
      <w:tblPr>
        <w:tblStyle w:val="TableGrid"/>
        <w:tblW w:w="10080" w:type="dxa"/>
        <w:jc w:val="center"/>
        <w:tblLook w:val="04A0" w:firstRow="1" w:lastRow="0" w:firstColumn="1" w:lastColumn="0" w:noHBand="0" w:noVBand="1"/>
      </w:tblPr>
      <w:tblGrid>
        <w:gridCol w:w="600"/>
        <w:gridCol w:w="2396"/>
        <w:gridCol w:w="1368"/>
        <w:gridCol w:w="1424"/>
        <w:gridCol w:w="1445"/>
        <w:gridCol w:w="1464"/>
        <w:gridCol w:w="1383"/>
      </w:tblGrid>
      <w:tr w:rsidR="006F07F2" w:rsidRPr="006F07F2" w:rsidTr="00A67509">
        <w:trPr>
          <w:jc w:val="center"/>
        </w:trPr>
        <w:tc>
          <w:tcPr>
            <w:tcW w:w="600" w:type="dxa"/>
            <w:vAlign w:val="center"/>
          </w:tcPr>
          <w:p w:rsidR="006F07F2" w:rsidRPr="006F07F2" w:rsidRDefault="00570B39" w:rsidP="006F07F2">
            <w:pPr>
              <w:jc w:val="center"/>
              <w:rPr>
                <w:rFonts w:ascii="Arial" w:hAnsi="Arial" w:cs="Arial"/>
                <w:b/>
                <w:bCs/>
                <w:iCs/>
              </w:rPr>
            </w:pPr>
            <w:r w:rsidRPr="006F07F2">
              <w:rPr>
                <w:rFonts w:ascii="Arial" w:hAnsi="Arial" w:cs="Arial"/>
                <w:b/>
                <w:bCs/>
                <w:iCs/>
              </w:rPr>
              <w:t>Sl.</w:t>
            </w:r>
          </w:p>
          <w:p w:rsidR="00570B39" w:rsidRPr="006F07F2" w:rsidRDefault="00570B39" w:rsidP="006F07F2">
            <w:pPr>
              <w:jc w:val="center"/>
              <w:rPr>
                <w:rFonts w:ascii="Arial" w:hAnsi="Arial" w:cs="Arial"/>
                <w:b/>
                <w:bCs/>
                <w:iCs/>
              </w:rPr>
            </w:pPr>
            <w:r w:rsidRPr="006F07F2">
              <w:rPr>
                <w:rFonts w:ascii="Arial" w:hAnsi="Arial" w:cs="Arial"/>
                <w:b/>
                <w:bCs/>
                <w:iCs/>
              </w:rPr>
              <w:t>No.</w:t>
            </w:r>
          </w:p>
        </w:tc>
        <w:tc>
          <w:tcPr>
            <w:tcW w:w="2396" w:type="dxa"/>
            <w:vAlign w:val="center"/>
          </w:tcPr>
          <w:p w:rsidR="00570B39" w:rsidRPr="006F07F2" w:rsidRDefault="00570B39" w:rsidP="006F07F2">
            <w:pPr>
              <w:jc w:val="center"/>
              <w:rPr>
                <w:rFonts w:ascii="Arial" w:hAnsi="Arial" w:cs="Arial"/>
                <w:b/>
                <w:bCs/>
                <w:iCs/>
              </w:rPr>
            </w:pPr>
            <w:r w:rsidRPr="006F07F2">
              <w:rPr>
                <w:rFonts w:ascii="Arial" w:hAnsi="Arial" w:cs="Arial"/>
                <w:b/>
                <w:bCs/>
                <w:iCs/>
              </w:rPr>
              <w:t>Particulars</w:t>
            </w:r>
          </w:p>
        </w:tc>
        <w:tc>
          <w:tcPr>
            <w:tcW w:w="1368" w:type="dxa"/>
            <w:vAlign w:val="center"/>
          </w:tcPr>
          <w:p w:rsidR="00570B39" w:rsidRPr="006F07F2" w:rsidRDefault="00570B39" w:rsidP="006F07F2">
            <w:pPr>
              <w:jc w:val="center"/>
              <w:rPr>
                <w:rFonts w:ascii="Arial" w:hAnsi="Arial" w:cs="Arial"/>
                <w:b/>
                <w:bCs/>
                <w:iCs/>
              </w:rPr>
            </w:pPr>
            <w:r w:rsidRPr="006F07F2">
              <w:rPr>
                <w:rFonts w:ascii="Arial" w:hAnsi="Arial" w:cs="Arial"/>
                <w:b/>
                <w:bCs/>
                <w:iCs/>
              </w:rPr>
              <w:t>FY 2014-15</w:t>
            </w:r>
          </w:p>
        </w:tc>
        <w:tc>
          <w:tcPr>
            <w:tcW w:w="1424" w:type="dxa"/>
            <w:vAlign w:val="center"/>
          </w:tcPr>
          <w:p w:rsidR="00570B39" w:rsidRPr="006F07F2" w:rsidRDefault="00570B39" w:rsidP="006F07F2">
            <w:pPr>
              <w:jc w:val="center"/>
              <w:rPr>
                <w:rFonts w:ascii="Arial" w:hAnsi="Arial" w:cs="Arial"/>
                <w:b/>
                <w:bCs/>
                <w:iCs/>
              </w:rPr>
            </w:pPr>
            <w:r w:rsidRPr="006F07F2">
              <w:rPr>
                <w:rFonts w:ascii="Arial" w:hAnsi="Arial" w:cs="Arial"/>
                <w:b/>
                <w:bCs/>
                <w:iCs/>
              </w:rPr>
              <w:t>FY 2015-16</w:t>
            </w:r>
          </w:p>
        </w:tc>
        <w:tc>
          <w:tcPr>
            <w:tcW w:w="1445" w:type="dxa"/>
            <w:vAlign w:val="center"/>
          </w:tcPr>
          <w:p w:rsidR="00570B39" w:rsidRPr="006F07F2" w:rsidRDefault="00570B39" w:rsidP="006F07F2">
            <w:pPr>
              <w:jc w:val="center"/>
              <w:rPr>
                <w:rFonts w:ascii="Arial" w:hAnsi="Arial" w:cs="Arial"/>
                <w:b/>
                <w:bCs/>
                <w:iCs/>
              </w:rPr>
            </w:pPr>
            <w:r w:rsidRPr="006F07F2">
              <w:rPr>
                <w:rFonts w:ascii="Arial" w:hAnsi="Arial" w:cs="Arial"/>
                <w:b/>
                <w:bCs/>
                <w:iCs/>
              </w:rPr>
              <w:t>FY 2016-17</w:t>
            </w:r>
          </w:p>
        </w:tc>
        <w:tc>
          <w:tcPr>
            <w:tcW w:w="1464" w:type="dxa"/>
            <w:vAlign w:val="center"/>
          </w:tcPr>
          <w:p w:rsidR="00570B39" w:rsidRPr="006F07F2" w:rsidRDefault="00570B39" w:rsidP="006F07F2">
            <w:pPr>
              <w:jc w:val="center"/>
              <w:rPr>
                <w:rFonts w:ascii="Arial" w:hAnsi="Arial" w:cs="Arial"/>
                <w:b/>
                <w:bCs/>
                <w:iCs/>
              </w:rPr>
            </w:pPr>
            <w:r w:rsidRPr="006F07F2">
              <w:rPr>
                <w:rFonts w:ascii="Arial" w:hAnsi="Arial" w:cs="Arial"/>
                <w:b/>
                <w:bCs/>
                <w:iCs/>
              </w:rPr>
              <w:t>FY 2017-18</w:t>
            </w:r>
          </w:p>
        </w:tc>
        <w:tc>
          <w:tcPr>
            <w:tcW w:w="1383" w:type="dxa"/>
            <w:vAlign w:val="center"/>
          </w:tcPr>
          <w:p w:rsidR="00570B39" w:rsidRPr="006F07F2" w:rsidRDefault="00570B39" w:rsidP="006F07F2">
            <w:pPr>
              <w:jc w:val="center"/>
              <w:rPr>
                <w:rFonts w:ascii="Arial" w:hAnsi="Arial" w:cs="Arial"/>
                <w:b/>
                <w:bCs/>
                <w:iCs/>
              </w:rPr>
            </w:pPr>
            <w:r w:rsidRPr="006F07F2">
              <w:rPr>
                <w:rFonts w:ascii="Arial" w:hAnsi="Arial" w:cs="Arial"/>
                <w:b/>
                <w:bCs/>
                <w:iCs/>
              </w:rPr>
              <w:t>FY 2018-19</w:t>
            </w:r>
          </w:p>
        </w:tc>
      </w:tr>
      <w:tr w:rsidR="006F07F2" w:rsidRPr="006F07F2" w:rsidTr="00A67509">
        <w:trPr>
          <w:jc w:val="center"/>
        </w:trPr>
        <w:tc>
          <w:tcPr>
            <w:tcW w:w="600" w:type="dxa"/>
          </w:tcPr>
          <w:p w:rsidR="00570B39" w:rsidRPr="006F07F2" w:rsidRDefault="00570B39" w:rsidP="00A67509">
            <w:pPr>
              <w:jc w:val="center"/>
              <w:rPr>
                <w:rFonts w:ascii="Arial" w:hAnsi="Arial" w:cs="Arial"/>
                <w:bCs/>
                <w:iCs/>
                <w:sz w:val="24"/>
                <w:szCs w:val="24"/>
              </w:rPr>
            </w:pPr>
            <w:r w:rsidRPr="006F07F2">
              <w:rPr>
                <w:rFonts w:ascii="Arial" w:hAnsi="Arial" w:cs="Arial"/>
                <w:bCs/>
                <w:iCs/>
                <w:sz w:val="24"/>
                <w:szCs w:val="24"/>
              </w:rPr>
              <w:t>1</w:t>
            </w:r>
          </w:p>
        </w:tc>
        <w:tc>
          <w:tcPr>
            <w:tcW w:w="2396" w:type="dxa"/>
          </w:tcPr>
          <w:p w:rsidR="00570B39" w:rsidRPr="006F07F2" w:rsidRDefault="00570B39" w:rsidP="00570B39">
            <w:pPr>
              <w:jc w:val="both"/>
              <w:rPr>
                <w:rFonts w:ascii="Arial" w:hAnsi="Arial" w:cs="Arial"/>
                <w:bCs/>
                <w:iCs/>
                <w:sz w:val="24"/>
                <w:szCs w:val="24"/>
              </w:rPr>
            </w:pPr>
            <w:r w:rsidRPr="006F07F2">
              <w:rPr>
                <w:rFonts w:ascii="Arial" w:hAnsi="Arial" w:cs="Arial"/>
                <w:bCs/>
                <w:iCs/>
                <w:sz w:val="24"/>
                <w:szCs w:val="24"/>
              </w:rPr>
              <w:t>Land and land rights</w:t>
            </w:r>
          </w:p>
        </w:tc>
        <w:tc>
          <w:tcPr>
            <w:tcW w:w="1368"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0.51</w:t>
            </w:r>
          </w:p>
        </w:tc>
        <w:tc>
          <w:tcPr>
            <w:tcW w:w="1424"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37.32</w:t>
            </w:r>
          </w:p>
        </w:tc>
        <w:tc>
          <w:tcPr>
            <w:tcW w:w="1445"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1.18</w:t>
            </w:r>
          </w:p>
        </w:tc>
        <w:tc>
          <w:tcPr>
            <w:tcW w:w="1464"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-3.29</w:t>
            </w:r>
          </w:p>
        </w:tc>
        <w:tc>
          <w:tcPr>
            <w:tcW w:w="1383"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-1.56</w:t>
            </w:r>
          </w:p>
        </w:tc>
      </w:tr>
      <w:tr w:rsidR="006F07F2" w:rsidRPr="006F07F2" w:rsidTr="00A67509">
        <w:trPr>
          <w:jc w:val="center"/>
        </w:trPr>
        <w:tc>
          <w:tcPr>
            <w:tcW w:w="600" w:type="dxa"/>
          </w:tcPr>
          <w:p w:rsidR="00570B39" w:rsidRPr="006F07F2" w:rsidRDefault="00570B39" w:rsidP="00A67509">
            <w:pPr>
              <w:jc w:val="center"/>
              <w:rPr>
                <w:rFonts w:ascii="Arial" w:hAnsi="Arial" w:cs="Arial"/>
                <w:bCs/>
                <w:iCs/>
                <w:sz w:val="24"/>
                <w:szCs w:val="24"/>
              </w:rPr>
            </w:pPr>
            <w:r w:rsidRPr="006F07F2">
              <w:rPr>
                <w:rFonts w:ascii="Arial" w:hAnsi="Arial" w:cs="Arial"/>
                <w:bCs/>
                <w:iCs/>
                <w:sz w:val="24"/>
                <w:szCs w:val="24"/>
              </w:rPr>
              <w:t>2</w:t>
            </w:r>
          </w:p>
        </w:tc>
        <w:tc>
          <w:tcPr>
            <w:tcW w:w="2396" w:type="dxa"/>
          </w:tcPr>
          <w:p w:rsidR="00570B39" w:rsidRPr="006F07F2" w:rsidRDefault="00570B39" w:rsidP="00570B39">
            <w:pPr>
              <w:jc w:val="both"/>
              <w:rPr>
                <w:rFonts w:ascii="Arial" w:hAnsi="Arial" w:cs="Arial"/>
                <w:bCs/>
                <w:iCs/>
                <w:sz w:val="24"/>
                <w:szCs w:val="24"/>
              </w:rPr>
            </w:pPr>
            <w:r w:rsidRPr="006F07F2">
              <w:rPr>
                <w:rFonts w:ascii="Arial" w:hAnsi="Arial" w:cs="Arial"/>
                <w:bCs/>
                <w:iCs/>
                <w:sz w:val="24"/>
                <w:szCs w:val="24"/>
              </w:rPr>
              <w:t>Buildings</w:t>
            </w:r>
          </w:p>
        </w:tc>
        <w:tc>
          <w:tcPr>
            <w:tcW w:w="1368"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19.67</w:t>
            </w:r>
          </w:p>
        </w:tc>
        <w:tc>
          <w:tcPr>
            <w:tcW w:w="1424"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0.75</w:t>
            </w:r>
          </w:p>
        </w:tc>
        <w:tc>
          <w:tcPr>
            <w:tcW w:w="1445"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3.30</w:t>
            </w:r>
          </w:p>
        </w:tc>
        <w:tc>
          <w:tcPr>
            <w:tcW w:w="1464"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44.42</w:t>
            </w:r>
          </w:p>
        </w:tc>
        <w:tc>
          <w:tcPr>
            <w:tcW w:w="1383"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132.37</w:t>
            </w:r>
          </w:p>
        </w:tc>
      </w:tr>
      <w:tr w:rsidR="006F07F2" w:rsidRPr="006F07F2" w:rsidTr="00A67509">
        <w:trPr>
          <w:jc w:val="center"/>
        </w:trPr>
        <w:tc>
          <w:tcPr>
            <w:tcW w:w="600" w:type="dxa"/>
          </w:tcPr>
          <w:p w:rsidR="00570B39" w:rsidRPr="006F07F2" w:rsidRDefault="00570B39" w:rsidP="00A67509">
            <w:pPr>
              <w:jc w:val="center"/>
              <w:rPr>
                <w:rFonts w:ascii="Arial" w:hAnsi="Arial" w:cs="Arial"/>
                <w:bCs/>
                <w:iCs/>
                <w:sz w:val="24"/>
                <w:szCs w:val="24"/>
              </w:rPr>
            </w:pPr>
            <w:r w:rsidRPr="006F07F2">
              <w:rPr>
                <w:rFonts w:ascii="Arial" w:hAnsi="Arial" w:cs="Arial"/>
                <w:bCs/>
                <w:iCs/>
                <w:sz w:val="24"/>
                <w:szCs w:val="24"/>
              </w:rPr>
              <w:t>3</w:t>
            </w:r>
          </w:p>
        </w:tc>
        <w:tc>
          <w:tcPr>
            <w:tcW w:w="2396" w:type="dxa"/>
          </w:tcPr>
          <w:p w:rsidR="00570B39" w:rsidRPr="006F07F2" w:rsidRDefault="00570B39" w:rsidP="00570B39">
            <w:pPr>
              <w:jc w:val="both"/>
              <w:rPr>
                <w:rFonts w:ascii="Arial" w:hAnsi="Arial" w:cs="Arial"/>
                <w:bCs/>
                <w:iCs/>
                <w:sz w:val="24"/>
                <w:szCs w:val="24"/>
              </w:rPr>
            </w:pPr>
            <w:r w:rsidRPr="006F07F2">
              <w:rPr>
                <w:rFonts w:ascii="Arial" w:hAnsi="Arial" w:cs="Arial"/>
                <w:bCs/>
                <w:iCs/>
                <w:sz w:val="24"/>
                <w:szCs w:val="24"/>
              </w:rPr>
              <w:t>Civil Works</w:t>
            </w:r>
          </w:p>
        </w:tc>
        <w:tc>
          <w:tcPr>
            <w:tcW w:w="1368"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5.41</w:t>
            </w:r>
          </w:p>
        </w:tc>
        <w:tc>
          <w:tcPr>
            <w:tcW w:w="1424"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4.12</w:t>
            </w:r>
          </w:p>
        </w:tc>
        <w:tc>
          <w:tcPr>
            <w:tcW w:w="1445"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2.43</w:t>
            </w:r>
          </w:p>
        </w:tc>
        <w:tc>
          <w:tcPr>
            <w:tcW w:w="1464"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24.12</w:t>
            </w:r>
          </w:p>
        </w:tc>
        <w:tc>
          <w:tcPr>
            <w:tcW w:w="1383"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118.80</w:t>
            </w:r>
          </w:p>
        </w:tc>
      </w:tr>
      <w:tr w:rsidR="006F07F2" w:rsidRPr="006F07F2" w:rsidTr="00A67509">
        <w:trPr>
          <w:jc w:val="center"/>
        </w:trPr>
        <w:tc>
          <w:tcPr>
            <w:tcW w:w="600" w:type="dxa"/>
          </w:tcPr>
          <w:p w:rsidR="00570B39" w:rsidRPr="006F07F2" w:rsidRDefault="00570B39" w:rsidP="00A67509">
            <w:pPr>
              <w:jc w:val="center"/>
              <w:rPr>
                <w:rFonts w:ascii="Arial" w:hAnsi="Arial" w:cs="Arial"/>
                <w:bCs/>
                <w:iCs/>
                <w:sz w:val="24"/>
                <w:szCs w:val="24"/>
              </w:rPr>
            </w:pPr>
            <w:r w:rsidRPr="006F07F2">
              <w:rPr>
                <w:rFonts w:ascii="Arial" w:hAnsi="Arial" w:cs="Arial"/>
                <w:bCs/>
                <w:iCs/>
                <w:sz w:val="24"/>
                <w:szCs w:val="24"/>
              </w:rPr>
              <w:t>4</w:t>
            </w:r>
          </w:p>
        </w:tc>
        <w:tc>
          <w:tcPr>
            <w:tcW w:w="2396" w:type="dxa"/>
          </w:tcPr>
          <w:p w:rsidR="00570B39" w:rsidRPr="006F07F2" w:rsidRDefault="00570B39" w:rsidP="00570B39">
            <w:pPr>
              <w:jc w:val="both"/>
              <w:rPr>
                <w:rFonts w:ascii="Arial" w:hAnsi="Arial" w:cs="Arial"/>
                <w:bCs/>
                <w:iCs/>
                <w:sz w:val="24"/>
                <w:szCs w:val="24"/>
              </w:rPr>
            </w:pPr>
            <w:r w:rsidRPr="006F07F2">
              <w:rPr>
                <w:rFonts w:ascii="Arial" w:hAnsi="Arial" w:cs="Arial"/>
                <w:bCs/>
                <w:iCs/>
                <w:sz w:val="24"/>
                <w:szCs w:val="24"/>
              </w:rPr>
              <w:t>Plant &amp; Machinery</w:t>
            </w:r>
          </w:p>
        </w:tc>
        <w:tc>
          <w:tcPr>
            <w:tcW w:w="1368"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139.32</w:t>
            </w:r>
          </w:p>
        </w:tc>
        <w:tc>
          <w:tcPr>
            <w:tcW w:w="1424"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660.46</w:t>
            </w:r>
          </w:p>
        </w:tc>
        <w:tc>
          <w:tcPr>
            <w:tcW w:w="1445"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691.12</w:t>
            </w:r>
          </w:p>
        </w:tc>
        <w:tc>
          <w:tcPr>
            <w:tcW w:w="1464"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827.77</w:t>
            </w:r>
          </w:p>
        </w:tc>
        <w:tc>
          <w:tcPr>
            <w:tcW w:w="1383"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1571.00</w:t>
            </w:r>
          </w:p>
        </w:tc>
      </w:tr>
      <w:tr w:rsidR="006F07F2" w:rsidRPr="006F07F2" w:rsidTr="00A67509">
        <w:trPr>
          <w:jc w:val="center"/>
        </w:trPr>
        <w:tc>
          <w:tcPr>
            <w:tcW w:w="600" w:type="dxa"/>
          </w:tcPr>
          <w:p w:rsidR="00570B39" w:rsidRPr="006F07F2" w:rsidRDefault="00570B39" w:rsidP="00A67509">
            <w:pPr>
              <w:jc w:val="center"/>
              <w:rPr>
                <w:rFonts w:ascii="Arial" w:hAnsi="Arial" w:cs="Arial"/>
                <w:bCs/>
                <w:iCs/>
                <w:sz w:val="24"/>
                <w:szCs w:val="24"/>
              </w:rPr>
            </w:pPr>
            <w:r w:rsidRPr="006F07F2">
              <w:rPr>
                <w:rFonts w:ascii="Arial" w:hAnsi="Arial" w:cs="Arial"/>
                <w:bCs/>
                <w:iCs/>
                <w:sz w:val="24"/>
                <w:szCs w:val="24"/>
              </w:rPr>
              <w:t>5</w:t>
            </w:r>
          </w:p>
        </w:tc>
        <w:tc>
          <w:tcPr>
            <w:tcW w:w="2396" w:type="dxa"/>
          </w:tcPr>
          <w:p w:rsidR="00570B39" w:rsidRPr="006F07F2" w:rsidRDefault="00570B39" w:rsidP="00570B39">
            <w:pPr>
              <w:jc w:val="both"/>
              <w:rPr>
                <w:rFonts w:ascii="Arial" w:hAnsi="Arial" w:cs="Arial"/>
                <w:bCs/>
                <w:iCs/>
                <w:sz w:val="24"/>
                <w:szCs w:val="24"/>
              </w:rPr>
            </w:pPr>
            <w:r w:rsidRPr="006F07F2">
              <w:rPr>
                <w:rFonts w:ascii="Arial" w:hAnsi="Arial" w:cs="Arial"/>
                <w:bCs/>
                <w:iCs/>
                <w:sz w:val="24"/>
                <w:szCs w:val="24"/>
              </w:rPr>
              <w:t>Lines &amp; Cable net work</w:t>
            </w:r>
          </w:p>
        </w:tc>
        <w:tc>
          <w:tcPr>
            <w:tcW w:w="1368"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523.42</w:t>
            </w:r>
          </w:p>
        </w:tc>
        <w:tc>
          <w:tcPr>
            <w:tcW w:w="1424"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1240.66</w:t>
            </w:r>
          </w:p>
        </w:tc>
        <w:tc>
          <w:tcPr>
            <w:tcW w:w="1445"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1066.16</w:t>
            </w:r>
          </w:p>
        </w:tc>
        <w:tc>
          <w:tcPr>
            <w:tcW w:w="1464"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1081.92</w:t>
            </w:r>
          </w:p>
        </w:tc>
        <w:tc>
          <w:tcPr>
            <w:tcW w:w="1383"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1750.16</w:t>
            </w:r>
          </w:p>
        </w:tc>
      </w:tr>
      <w:tr w:rsidR="006F07F2" w:rsidRPr="006F07F2" w:rsidTr="00A67509">
        <w:trPr>
          <w:jc w:val="center"/>
        </w:trPr>
        <w:tc>
          <w:tcPr>
            <w:tcW w:w="600" w:type="dxa"/>
          </w:tcPr>
          <w:p w:rsidR="00570B39" w:rsidRPr="006F07F2" w:rsidRDefault="00570B39" w:rsidP="00A67509">
            <w:pPr>
              <w:jc w:val="center"/>
              <w:rPr>
                <w:rFonts w:ascii="Arial" w:hAnsi="Arial" w:cs="Arial"/>
                <w:bCs/>
                <w:iCs/>
                <w:sz w:val="24"/>
                <w:szCs w:val="24"/>
              </w:rPr>
            </w:pPr>
            <w:r w:rsidRPr="006F07F2">
              <w:rPr>
                <w:rFonts w:ascii="Arial" w:hAnsi="Arial" w:cs="Arial"/>
                <w:bCs/>
                <w:iCs/>
                <w:sz w:val="24"/>
                <w:szCs w:val="24"/>
              </w:rPr>
              <w:t>6</w:t>
            </w:r>
          </w:p>
        </w:tc>
        <w:tc>
          <w:tcPr>
            <w:tcW w:w="2396" w:type="dxa"/>
          </w:tcPr>
          <w:p w:rsidR="00570B39" w:rsidRPr="006F07F2" w:rsidRDefault="00570B39" w:rsidP="00570B39">
            <w:pPr>
              <w:jc w:val="both"/>
              <w:rPr>
                <w:rFonts w:ascii="Arial" w:hAnsi="Arial" w:cs="Arial"/>
                <w:bCs/>
                <w:iCs/>
                <w:sz w:val="24"/>
                <w:szCs w:val="24"/>
              </w:rPr>
            </w:pPr>
            <w:r w:rsidRPr="006F07F2">
              <w:rPr>
                <w:rFonts w:ascii="Arial" w:hAnsi="Arial" w:cs="Arial"/>
                <w:bCs/>
                <w:iCs/>
                <w:sz w:val="24"/>
                <w:szCs w:val="24"/>
              </w:rPr>
              <w:t>Vehicles</w:t>
            </w:r>
          </w:p>
        </w:tc>
        <w:tc>
          <w:tcPr>
            <w:tcW w:w="1368"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0.32</w:t>
            </w:r>
          </w:p>
        </w:tc>
        <w:tc>
          <w:tcPr>
            <w:tcW w:w="1424"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0.38</w:t>
            </w:r>
          </w:p>
        </w:tc>
        <w:tc>
          <w:tcPr>
            <w:tcW w:w="1445"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w:t>
            </w:r>
          </w:p>
        </w:tc>
        <w:tc>
          <w:tcPr>
            <w:tcW w:w="1464"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w:t>
            </w:r>
          </w:p>
        </w:tc>
        <w:tc>
          <w:tcPr>
            <w:tcW w:w="1383"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0.35</w:t>
            </w:r>
          </w:p>
        </w:tc>
      </w:tr>
      <w:tr w:rsidR="006F07F2" w:rsidRPr="006F07F2" w:rsidTr="00A67509">
        <w:trPr>
          <w:jc w:val="center"/>
        </w:trPr>
        <w:tc>
          <w:tcPr>
            <w:tcW w:w="600" w:type="dxa"/>
          </w:tcPr>
          <w:p w:rsidR="00570B39" w:rsidRPr="006F07F2" w:rsidRDefault="00570B39" w:rsidP="00A67509">
            <w:pPr>
              <w:jc w:val="center"/>
              <w:rPr>
                <w:rFonts w:ascii="Arial" w:hAnsi="Arial" w:cs="Arial"/>
                <w:bCs/>
                <w:iCs/>
                <w:sz w:val="24"/>
                <w:szCs w:val="24"/>
              </w:rPr>
            </w:pPr>
            <w:r w:rsidRPr="006F07F2">
              <w:rPr>
                <w:rFonts w:ascii="Arial" w:hAnsi="Arial" w:cs="Arial"/>
                <w:bCs/>
                <w:iCs/>
                <w:sz w:val="24"/>
                <w:szCs w:val="24"/>
              </w:rPr>
              <w:t>7</w:t>
            </w:r>
          </w:p>
        </w:tc>
        <w:tc>
          <w:tcPr>
            <w:tcW w:w="2396" w:type="dxa"/>
          </w:tcPr>
          <w:p w:rsidR="00570B39" w:rsidRPr="006F07F2" w:rsidRDefault="00570B39" w:rsidP="00570B39">
            <w:pPr>
              <w:jc w:val="both"/>
              <w:rPr>
                <w:rFonts w:ascii="Arial" w:hAnsi="Arial" w:cs="Arial"/>
                <w:bCs/>
                <w:iCs/>
                <w:sz w:val="24"/>
                <w:szCs w:val="24"/>
              </w:rPr>
            </w:pPr>
            <w:r w:rsidRPr="006F07F2">
              <w:rPr>
                <w:rFonts w:ascii="Arial" w:hAnsi="Arial" w:cs="Arial"/>
                <w:bCs/>
                <w:iCs/>
                <w:sz w:val="24"/>
                <w:szCs w:val="24"/>
              </w:rPr>
              <w:t>Furniture &amp; Fixtures</w:t>
            </w:r>
          </w:p>
        </w:tc>
        <w:tc>
          <w:tcPr>
            <w:tcW w:w="1368"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0.02</w:t>
            </w:r>
          </w:p>
        </w:tc>
        <w:tc>
          <w:tcPr>
            <w:tcW w:w="1424"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0.08</w:t>
            </w:r>
          </w:p>
        </w:tc>
        <w:tc>
          <w:tcPr>
            <w:tcW w:w="1445"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0.08</w:t>
            </w:r>
          </w:p>
        </w:tc>
        <w:tc>
          <w:tcPr>
            <w:tcW w:w="1464"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1.29</w:t>
            </w:r>
          </w:p>
        </w:tc>
        <w:tc>
          <w:tcPr>
            <w:tcW w:w="1383"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5.87</w:t>
            </w:r>
          </w:p>
        </w:tc>
      </w:tr>
      <w:tr w:rsidR="006F07F2" w:rsidRPr="006F07F2" w:rsidTr="00A67509">
        <w:trPr>
          <w:jc w:val="center"/>
        </w:trPr>
        <w:tc>
          <w:tcPr>
            <w:tcW w:w="600" w:type="dxa"/>
          </w:tcPr>
          <w:p w:rsidR="00570B39" w:rsidRPr="006F07F2" w:rsidRDefault="00570B39" w:rsidP="00A67509">
            <w:pPr>
              <w:jc w:val="center"/>
              <w:rPr>
                <w:rFonts w:ascii="Arial" w:hAnsi="Arial" w:cs="Arial"/>
                <w:bCs/>
                <w:iCs/>
                <w:sz w:val="24"/>
                <w:szCs w:val="24"/>
              </w:rPr>
            </w:pPr>
            <w:r w:rsidRPr="006F07F2">
              <w:rPr>
                <w:rFonts w:ascii="Arial" w:hAnsi="Arial" w:cs="Arial"/>
                <w:bCs/>
                <w:iCs/>
                <w:sz w:val="24"/>
                <w:szCs w:val="24"/>
              </w:rPr>
              <w:t>8</w:t>
            </w:r>
          </w:p>
        </w:tc>
        <w:tc>
          <w:tcPr>
            <w:tcW w:w="2396" w:type="dxa"/>
          </w:tcPr>
          <w:p w:rsidR="00570B39" w:rsidRPr="006F07F2" w:rsidRDefault="00570B39" w:rsidP="00570B39">
            <w:pPr>
              <w:jc w:val="both"/>
              <w:rPr>
                <w:rFonts w:ascii="Arial" w:hAnsi="Arial" w:cs="Arial"/>
                <w:bCs/>
                <w:iCs/>
                <w:sz w:val="24"/>
                <w:szCs w:val="24"/>
              </w:rPr>
            </w:pPr>
            <w:r w:rsidRPr="006F07F2">
              <w:rPr>
                <w:rFonts w:ascii="Arial" w:hAnsi="Arial" w:cs="Arial"/>
                <w:bCs/>
                <w:iCs/>
                <w:sz w:val="24"/>
                <w:szCs w:val="24"/>
              </w:rPr>
              <w:t>Office Equipment</w:t>
            </w:r>
          </w:p>
        </w:tc>
        <w:tc>
          <w:tcPr>
            <w:tcW w:w="1368"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0.82</w:t>
            </w:r>
          </w:p>
        </w:tc>
        <w:tc>
          <w:tcPr>
            <w:tcW w:w="1424"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3.61</w:t>
            </w:r>
          </w:p>
        </w:tc>
        <w:tc>
          <w:tcPr>
            <w:tcW w:w="1445"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24.94</w:t>
            </w:r>
          </w:p>
        </w:tc>
        <w:tc>
          <w:tcPr>
            <w:tcW w:w="1464"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5.97</w:t>
            </w:r>
          </w:p>
        </w:tc>
        <w:tc>
          <w:tcPr>
            <w:tcW w:w="1383" w:type="dxa"/>
          </w:tcPr>
          <w:p w:rsidR="00570B39" w:rsidRPr="006F07F2" w:rsidRDefault="00570B39" w:rsidP="00570B39">
            <w:pPr>
              <w:jc w:val="right"/>
              <w:rPr>
                <w:rFonts w:ascii="Arial" w:hAnsi="Arial" w:cs="Arial"/>
                <w:bCs/>
                <w:iCs/>
                <w:sz w:val="24"/>
                <w:szCs w:val="24"/>
              </w:rPr>
            </w:pPr>
            <w:r w:rsidRPr="006F07F2">
              <w:rPr>
                <w:rFonts w:ascii="Arial" w:hAnsi="Arial" w:cs="Arial"/>
                <w:bCs/>
                <w:iCs/>
                <w:sz w:val="24"/>
                <w:szCs w:val="24"/>
              </w:rPr>
              <w:t>12.81</w:t>
            </w:r>
          </w:p>
        </w:tc>
      </w:tr>
      <w:tr w:rsidR="006F07F2" w:rsidRPr="006F07F2" w:rsidTr="00A67509">
        <w:trPr>
          <w:trHeight w:val="479"/>
          <w:jc w:val="center"/>
        </w:trPr>
        <w:tc>
          <w:tcPr>
            <w:tcW w:w="600" w:type="dxa"/>
          </w:tcPr>
          <w:p w:rsidR="00570B39" w:rsidRPr="006F07F2" w:rsidRDefault="00570B39" w:rsidP="00570B39">
            <w:pPr>
              <w:jc w:val="center"/>
              <w:rPr>
                <w:rFonts w:ascii="Arial" w:hAnsi="Arial" w:cs="Arial"/>
                <w:bCs/>
                <w:iCs/>
                <w:sz w:val="24"/>
                <w:szCs w:val="24"/>
              </w:rPr>
            </w:pPr>
          </w:p>
        </w:tc>
        <w:tc>
          <w:tcPr>
            <w:tcW w:w="2396" w:type="dxa"/>
            <w:vAlign w:val="center"/>
          </w:tcPr>
          <w:p w:rsidR="00570B39" w:rsidRPr="006F07F2" w:rsidRDefault="00570B39" w:rsidP="00A67509">
            <w:pPr>
              <w:jc w:val="center"/>
              <w:rPr>
                <w:rFonts w:ascii="Arial" w:hAnsi="Arial" w:cs="Arial"/>
                <w:b/>
                <w:bCs/>
                <w:iCs/>
                <w:sz w:val="24"/>
                <w:szCs w:val="24"/>
              </w:rPr>
            </w:pPr>
            <w:r w:rsidRPr="006F07F2">
              <w:rPr>
                <w:rFonts w:ascii="Arial" w:hAnsi="Arial" w:cs="Arial"/>
                <w:b/>
                <w:bCs/>
                <w:iCs/>
                <w:sz w:val="24"/>
                <w:szCs w:val="24"/>
              </w:rPr>
              <w:t>Total:</w:t>
            </w:r>
          </w:p>
        </w:tc>
        <w:tc>
          <w:tcPr>
            <w:tcW w:w="1368" w:type="dxa"/>
            <w:vAlign w:val="center"/>
          </w:tcPr>
          <w:p w:rsidR="00570B39" w:rsidRPr="006F07F2" w:rsidRDefault="00570B39" w:rsidP="00B84E33">
            <w:pPr>
              <w:jc w:val="right"/>
              <w:rPr>
                <w:rFonts w:ascii="Arial" w:hAnsi="Arial" w:cs="Arial"/>
                <w:b/>
                <w:bCs/>
                <w:iCs/>
                <w:sz w:val="24"/>
                <w:szCs w:val="24"/>
              </w:rPr>
            </w:pPr>
            <w:r w:rsidRPr="006F07F2">
              <w:rPr>
                <w:rFonts w:ascii="Arial" w:hAnsi="Arial" w:cs="Arial"/>
                <w:b/>
                <w:bCs/>
                <w:iCs/>
                <w:sz w:val="24"/>
                <w:szCs w:val="24"/>
              </w:rPr>
              <w:t>689.48</w:t>
            </w:r>
          </w:p>
        </w:tc>
        <w:tc>
          <w:tcPr>
            <w:tcW w:w="1424" w:type="dxa"/>
            <w:vAlign w:val="center"/>
          </w:tcPr>
          <w:p w:rsidR="00570B39" w:rsidRPr="006F07F2" w:rsidRDefault="00570B39" w:rsidP="00B84E33">
            <w:pPr>
              <w:jc w:val="right"/>
              <w:rPr>
                <w:rFonts w:ascii="Arial" w:hAnsi="Arial" w:cs="Arial"/>
                <w:b/>
                <w:bCs/>
                <w:iCs/>
                <w:sz w:val="24"/>
                <w:szCs w:val="24"/>
              </w:rPr>
            </w:pPr>
            <w:r w:rsidRPr="006F07F2">
              <w:rPr>
                <w:rFonts w:ascii="Arial" w:hAnsi="Arial" w:cs="Arial"/>
                <w:b/>
                <w:bCs/>
                <w:iCs/>
                <w:sz w:val="24"/>
                <w:szCs w:val="24"/>
              </w:rPr>
              <w:t>1947.38</w:t>
            </w:r>
          </w:p>
        </w:tc>
        <w:tc>
          <w:tcPr>
            <w:tcW w:w="1445" w:type="dxa"/>
            <w:vAlign w:val="center"/>
          </w:tcPr>
          <w:p w:rsidR="00570B39" w:rsidRPr="006F07F2" w:rsidRDefault="00570B39" w:rsidP="00B84E33">
            <w:pPr>
              <w:jc w:val="right"/>
              <w:rPr>
                <w:rFonts w:ascii="Arial" w:hAnsi="Arial" w:cs="Arial"/>
                <w:b/>
                <w:bCs/>
                <w:iCs/>
                <w:sz w:val="24"/>
                <w:szCs w:val="24"/>
              </w:rPr>
            </w:pPr>
            <w:r w:rsidRPr="006F07F2">
              <w:rPr>
                <w:rFonts w:ascii="Arial" w:hAnsi="Arial" w:cs="Arial"/>
                <w:b/>
                <w:bCs/>
                <w:iCs/>
                <w:sz w:val="24"/>
                <w:szCs w:val="24"/>
              </w:rPr>
              <w:t>1789.21</w:t>
            </w:r>
          </w:p>
        </w:tc>
        <w:tc>
          <w:tcPr>
            <w:tcW w:w="1464" w:type="dxa"/>
            <w:vAlign w:val="center"/>
          </w:tcPr>
          <w:p w:rsidR="00570B39" w:rsidRPr="006F07F2" w:rsidRDefault="00570B39" w:rsidP="00B84E33">
            <w:pPr>
              <w:jc w:val="right"/>
              <w:rPr>
                <w:rFonts w:ascii="Arial" w:hAnsi="Arial" w:cs="Arial"/>
                <w:b/>
                <w:bCs/>
                <w:iCs/>
                <w:sz w:val="24"/>
                <w:szCs w:val="24"/>
              </w:rPr>
            </w:pPr>
            <w:r w:rsidRPr="006F07F2">
              <w:rPr>
                <w:rFonts w:ascii="Arial" w:hAnsi="Arial" w:cs="Arial"/>
                <w:b/>
                <w:bCs/>
                <w:iCs/>
                <w:sz w:val="24"/>
                <w:szCs w:val="24"/>
              </w:rPr>
              <w:t>1982.20</w:t>
            </w:r>
          </w:p>
        </w:tc>
        <w:tc>
          <w:tcPr>
            <w:tcW w:w="1383" w:type="dxa"/>
            <w:vAlign w:val="center"/>
          </w:tcPr>
          <w:p w:rsidR="00570B39" w:rsidRPr="006F07F2" w:rsidRDefault="00570B39" w:rsidP="00B84E33">
            <w:pPr>
              <w:jc w:val="right"/>
              <w:rPr>
                <w:rFonts w:ascii="Arial" w:hAnsi="Arial" w:cs="Arial"/>
                <w:b/>
                <w:bCs/>
                <w:iCs/>
                <w:sz w:val="24"/>
                <w:szCs w:val="24"/>
              </w:rPr>
            </w:pPr>
            <w:r w:rsidRPr="006F07F2">
              <w:rPr>
                <w:rFonts w:ascii="Arial" w:hAnsi="Arial" w:cs="Arial"/>
                <w:b/>
                <w:bCs/>
                <w:iCs/>
                <w:sz w:val="24"/>
                <w:szCs w:val="24"/>
              </w:rPr>
              <w:t>3589.79</w:t>
            </w:r>
          </w:p>
        </w:tc>
      </w:tr>
    </w:tbl>
    <w:p w:rsidR="00570B39" w:rsidRPr="006F07F2" w:rsidRDefault="00570B39" w:rsidP="00C9028F">
      <w:pPr>
        <w:pStyle w:val="Default"/>
        <w:ind w:left="567" w:hanging="567"/>
        <w:jc w:val="both"/>
        <w:rPr>
          <w:rFonts w:ascii="Arial" w:hAnsi="Arial" w:cs="Arial"/>
          <w:b/>
          <w:sz w:val="28"/>
          <w:szCs w:val="28"/>
        </w:rPr>
      </w:pPr>
    </w:p>
    <w:p w:rsidR="00C9028F" w:rsidRPr="00A67509" w:rsidRDefault="00C9028F" w:rsidP="00AC2C3B">
      <w:pPr>
        <w:pStyle w:val="Default"/>
        <w:jc w:val="both"/>
        <w:rPr>
          <w:rFonts w:ascii="Arial" w:hAnsi="Arial" w:cs="Arial"/>
          <w:sz w:val="2"/>
          <w:szCs w:val="28"/>
        </w:rPr>
      </w:pPr>
    </w:p>
    <w:p w:rsidR="00AC2C3B" w:rsidRPr="006F07F2" w:rsidRDefault="00307560" w:rsidP="00307560">
      <w:pPr>
        <w:pStyle w:val="Default"/>
        <w:ind w:left="567" w:hanging="567"/>
        <w:jc w:val="both"/>
        <w:rPr>
          <w:rFonts w:ascii="Arial" w:hAnsi="Arial" w:cs="Arial"/>
          <w:sz w:val="28"/>
          <w:szCs w:val="28"/>
        </w:rPr>
      </w:pPr>
      <w:r w:rsidRPr="006F07F2">
        <w:rPr>
          <w:rFonts w:ascii="Arial" w:hAnsi="Arial" w:cs="Arial"/>
          <w:sz w:val="28"/>
          <w:szCs w:val="28"/>
        </w:rPr>
        <w:t>8.</w:t>
      </w:r>
      <w:r w:rsidRPr="006F07F2">
        <w:rPr>
          <w:rFonts w:ascii="Arial" w:hAnsi="Arial" w:cs="Arial"/>
          <w:sz w:val="28"/>
          <w:szCs w:val="28"/>
        </w:rPr>
        <w:tab/>
      </w:r>
      <w:r w:rsidR="00AC2C3B" w:rsidRPr="006F07F2">
        <w:rPr>
          <w:rFonts w:ascii="Arial" w:hAnsi="Arial" w:cs="Arial"/>
          <w:sz w:val="28"/>
          <w:szCs w:val="28"/>
        </w:rPr>
        <w:t xml:space="preserve">TSTRANSCO submitted the comparison of approved and actual Depreciation for FY 2014-15 to FY 2018-19 in Table 2 of the Petition. TSTRANSCO to submit the computations of actual year wise Depreciation claimed for FY 2014-15 to FY 2018-19 in MS Excel with appropriate formulae and linkages. </w:t>
      </w:r>
    </w:p>
    <w:p w:rsidR="00AC2C3B" w:rsidRPr="00A85461" w:rsidRDefault="00AC2C3B" w:rsidP="00AC2C3B">
      <w:pPr>
        <w:pStyle w:val="Default"/>
        <w:jc w:val="both"/>
        <w:rPr>
          <w:rFonts w:ascii="Arial" w:hAnsi="Arial" w:cs="Arial"/>
          <w:sz w:val="22"/>
          <w:szCs w:val="28"/>
        </w:rPr>
      </w:pPr>
    </w:p>
    <w:p w:rsidR="00C9028F" w:rsidRPr="006F07F2" w:rsidRDefault="00C9028F" w:rsidP="00C9028F">
      <w:pPr>
        <w:pStyle w:val="Default"/>
        <w:ind w:left="567" w:hanging="567"/>
        <w:jc w:val="both"/>
        <w:rPr>
          <w:rFonts w:ascii="Arial" w:hAnsi="Arial" w:cs="Arial"/>
          <w:b/>
          <w:sz w:val="28"/>
          <w:szCs w:val="28"/>
        </w:rPr>
      </w:pPr>
      <w:r w:rsidRPr="006F07F2">
        <w:rPr>
          <w:rFonts w:ascii="Arial" w:hAnsi="Arial" w:cs="Arial"/>
          <w:b/>
          <w:sz w:val="28"/>
          <w:szCs w:val="28"/>
        </w:rPr>
        <w:t>TSTransco rep</w:t>
      </w:r>
      <w:r w:rsidR="00140BBE" w:rsidRPr="006F07F2">
        <w:rPr>
          <w:rFonts w:ascii="Arial" w:hAnsi="Arial" w:cs="Arial"/>
          <w:b/>
          <w:sz w:val="28"/>
          <w:szCs w:val="28"/>
        </w:rPr>
        <w:t>ly</w:t>
      </w:r>
      <w:r w:rsidRPr="006F07F2">
        <w:rPr>
          <w:rFonts w:ascii="Arial" w:hAnsi="Arial" w:cs="Arial"/>
          <w:b/>
          <w:sz w:val="28"/>
          <w:szCs w:val="28"/>
        </w:rPr>
        <w:t xml:space="preserve">:- </w:t>
      </w:r>
    </w:p>
    <w:p w:rsidR="00570B39" w:rsidRPr="00572890" w:rsidRDefault="00570B39" w:rsidP="00C9028F">
      <w:pPr>
        <w:pStyle w:val="Default"/>
        <w:ind w:left="567" w:hanging="567"/>
        <w:jc w:val="both"/>
        <w:rPr>
          <w:rFonts w:ascii="Arial" w:hAnsi="Arial" w:cs="Arial"/>
          <w:b/>
          <w:sz w:val="14"/>
          <w:szCs w:val="28"/>
        </w:rPr>
      </w:pPr>
    </w:p>
    <w:p w:rsidR="00570B39" w:rsidRPr="00A67509" w:rsidRDefault="00570B39" w:rsidP="00A67509">
      <w:pPr>
        <w:spacing w:after="0" w:line="240" w:lineRule="auto"/>
        <w:ind w:left="567"/>
        <w:jc w:val="both"/>
        <w:rPr>
          <w:rFonts w:ascii="Arial" w:hAnsi="Arial" w:cs="Arial"/>
          <w:b/>
          <w:iCs/>
          <w:sz w:val="28"/>
          <w:szCs w:val="28"/>
        </w:rPr>
      </w:pPr>
      <w:r w:rsidRPr="00A67509">
        <w:rPr>
          <w:rFonts w:ascii="Arial" w:hAnsi="Arial" w:cs="Arial"/>
          <w:bCs/>
          <w:iCs/>
          <w:sz w:val="28"/>
          <w:szCs w:val="28"/>
        </w:rPr>
        <w:t xml:space="preserve">The following is the position of year wise depreciation from </w:t>
      </w:r>
      <w:r w:rsidR="00A67509">
        <w:rPr>
          <w:rFonts w:ascii="Arial" w:hAnsi="Arial" w:cs="Arial"/>
          <w:bCs/>
          <w:iCs/>
          <w:sz w:val="28"/>
          <w:szCs w:val="28"/>
        </w:rPr>
        <w:t xml:space="preserve">                       </w:t>
      </w:r>
      <w:r w:rsidRPr="00A67509">
        <w:rPr>
          <w:rFonts w:ascii="Arial" w:hAnsi="Arial" w:cs="Arial"/>
          <w:bCs/>
          <w:iCs/>
          <w:sz w:val="28"/>
          <w:szCs w:val="28"/>
        </w:rPr>
        <w:t>FY 2014-15 to FY 2017-18 (audited) and FY 2018-19 (provisional)</w:t>
      </w:r>
      <w:r w:rsidR="00FF716E">
        <w:rPr>
          <w:rFonts w:ascii="Arial" w:hAnsi="Arial" w:cs="Arial"/>
          <w:bCs/>
          <w:iCs/>
          <w:sz w:val="28"/>
          <w:szCs w:val="28"/>
        </w:rPr>
        <w:t>.</w:t>
      </w:r>
      <w:r w:rsidRPr="00A67509">
        <w:rPr>
          <w:rFonts w:ascii="Arial" w:hAnsi="Arial" w:cs="Arial"/>
          <w:bCs/>
          <w:iCs/>
          <w:sz w:val="28"/>
          <w:szCs w:val="28"/>
        </w:rPr>
        <w:t xml:space="preserve"> </w:t>
      </w:r>
    </w:p>
    <w:p w:rsidR="004115E0" w:rsidRDefault="004115E0" w:rsidP="004115E0">
      <w:pPr>
        <w:spacing w:after="0" w:line="240" w:lineRule="auto"/>
        <w:ind w:left="8051"/>
        <w:jc w:val="both"/>
        <w:rPr>
          <w:rFonts w:ascii="Book Antiqua" w:hAnsi="Book Antiqua"/>
          <w:bCs/>
          <w:i/>
          <w:iCs/>
        </w:rPr>
      </w:pPr>
    </w:p>
    <w:p w:rsidR="00570B39" w:rsidRPr="004115E0" w:rsidRDefault="00570B39" w:rsidP="004115E0">
      <w:pPr>
        <w:spacing w:after="0" w:line="240" w:lineRule="auto"/>
        <w:ind w:left="6480" w:firstLine="720"/>
        <w:jc w:val="both"/>
        <w:rPr>
          <w:rFonts w:ascii="Arial" w:hAnsi="Arial" w:cs="Arial"/>
          <w:bCs/>
          <w:i/>
          <w:iCs/>
          <w:sz w:val="24"/>
          <w:szCs w:val="24"/>
        </w:rPr>
      </w:pPr>
      <w:r w:rsidRPr="004115E0">
        <w:rPr>
          <w:rFonts w:ascii="Arial" w:hAnsi="Arial" w:cs="Arial"/>
          <w:bCs/>
          <w:i/>
          <w:iCs/>
          <w:sz w:val="24"/>
          <w:szCs w:val="24"/>
        </w:rPr>
        <w:t>(Rs. in crores)</w:t>
      </w:r>
    </w:p>
    <w:tbl>
      <w:tblPr>
        <w:tblStyle w:val="TableGrid"/>
        <w:tblW w:w="10117" w:type="dxa"/>
        <w:jc w:val="center"/>
        <w:tblLook w:val="04A0" w:firstRow="1" w:lastRow="0" w:firstColumn="1" w:lastColumn="0" w:noHBand="0" w:noVBand="1"/>
      </w:tblPr>
      <w:tblGrid>
        <w:gridCol w:w="572"/>
        <w:gridCol w:w="2458"/>
        <w:gridCol w:w="1417"/>
        <w:gridCol w:w="1418"/>
        <w:gridCol w:w="1417"/>
        <w:gridCol w:w="1418"/>
        <w:gridCol w:w="1417"/>
      </w:tblGrid>
      <w:tr w:rsidR="004115E0" w:rsidRPr="004115E0" w:rsidTr="004115E0">
        <w:trPr>
          <w:jc w:val="center"/>
        </w:trPr>
        <w:tc>
          <w:tcPr>
            <w:tcW w:w="572" w:type="dxa"/>
            <w:vAlign w:val="center"/>
          </w:tcPr>
          <w:p w:rsidR="004115E0" w:rsidRDefault="00570B39" w:rsidP="004115E0">
            <w:pPr>
              <w:jc w:val="center"/>
              <w:rPr>
                <w:rFonts w:ascii="Arial" w:hAnsi="Arial" w:cs="Arial"/>
                <w:b/>
                <w:bCs/>
                <w:iCs/>
              </w:rPr>
            </w:pPr>
            <w:r w:rsidRPr="004115E0">
              <w:rPr>
                <w:rFonts w:ascii="Arial" w:hAnsi="Arial" w:cs="Arial"/>
                <w:b/>
                <w:bCs/>
                <w:iCs/>
              </w:rPr>
              <w:t>Sl.</w:t>
            </w:r>
          </w:p>
          <w:p w:rsidR="00570B39" w:rsidRPr="004115E0" w:rsidRDefault="00570B39" w:rsidP="004115E0">
            <w:pPr>
              <w:jc w:val="center"/>
              <w:rPr>
                <w:rFonts w:ascii="Arial" w:hAnsi="Arial" w:cs="Arial"/>
                <w:b/>
                <w:bCs/>
                <w:iCs/>
              </w:rPr>
            </w:pPr>
            <w:r w:rsidRPr="004115E0">
              <w:rPr>
                <w:rFonts w:ascii="Arial" w:hAnsi="Arial" w:cs="Arial"/>
                <w:b/>
                <w:bCs/>
                <w:iCs/>
              </w:rPr>
              <w:t>No.</w:t>
            </w:r>
          </w:p>
        </w:tc>
        <w:tc>
          <w:tcPr>
            <w:tcW w:w="2458" w:type="dxa"/>
            <w:vAlign w:val="center"/>
          </w:tcPr>
          <w:p w:rsidR="00570B39" w:rsidRPr="004115E0" w:rsidRDefault="00570B39" w:rsidP="004115E0">
            <w:pPr>
              <w:jc w:val="center"/>
              <w:rPr>
                <w:rFonts w:ascii="Arial" w:hAnsi="Arial" w:cs="Arial"/>
                <w:b/>
                <w:bCs/>
                <w:iCs/>
              </w:rPr>
            </w:pPr>
            <w:r w:rsidRPr="004115E0">
              <w:rPr>
                <w:rFonts w:ascii="Arial" w:hAnsi="Arial" w:cs="Arial"/>
                <w:b/>
                <w:bCs/>
                <w:iCs/>
              </w:rPr>
              <w:t>Particulars</w:t>
            </w:r>
          </w:p>
        </w:tc>
        <w:tc>
          <w:tcPr>
            <w:tcW w:w="1417" w:type="dxa"/>
            <w:vAlign w:val="center"/>
          </w:tcPr>
          <w:p w:rsidR="00570B39" w:rsidRPr="004115E0" w:rsidRDefault="00570B39" w:rsidP="004115E0">
            <w:pPr>
              <w:jc w:val="center"/>
              <w:rPr>
                <w:rFonts w:ascii="Arial" w:hAnsi="Arial" w:cs="Arial"/>
                <w:b/>
                <w:bCs/>
                <w:iCs/>
              </w:rPr>
            </w:pPr>
            <w:r w:rsidRPr="004115E0">
              <w:rPr>
                <w:rFonts w:ascii="Arial" w:hAnsi="Arial" w:cs="Arial"/>
                <w:b/>
                <w:bCs/>
                <w:iCs/>
              </w:rPr>
              <w:t>FY 2014-15</w:t>
            </w:r>
          </w:p>
        </w:tc>
        <w:tc>
          <w:tcPr>
            <w:tcW w:w="1418" w:type="dxa"/>
            <w:vAlign w:val="center"/>
          </w:tcPr>
          <w:p w:rsidR="00570B39" w:rsidRPr="004115E0" w:rsidRDefault="00570B39" w:rsidP="004115E0">
            <w:pPr>
              <w:jc w:val="center"/>
              <w:rPr>
                <w:rFonts w:ascii="Arial" w:hAnsi="Arial" w:cs="Arial"/>
                <w:b/>
                <w:bCs/>
                <w:iCs/>
              </w:rPr>
            </w:pPr>
            <w:r w:rsidRPr="004115E0">
              <w:rPr>
                <w:rFonts w:ascii="Arial" w:hAnsi="Arial" w:cs="Arial"/>
                <w:b/>
                <w:bCs/>
                <w:iCs/>
              </w:rPr>
              <w:t>FY 2015-16</w:t>
            </w:r>
          </w:p>
        </w:tc>
        <w:tc>
          <w:tcPr>
            <w:tcW w:w="1417" w:type="dxa"/>
            <w:vAlign w:val="center"/>
          </w:tcPr>
          <w:p w:rsidR="00570B39" w:rsidRPr="004115E0" w:rsidRDefault="00570B39" w:rsidP="004115E0">
            <w:pPr>
              <w:jc w:val="center"/>
              <w:rPr>
                <w:rFonts w:ascii="Arial" w:hAnsi="Arial" w:cs="Arial"/>
                <w:b/>
                <w:bCs/>
                <w:iCs/>
              </w:rPr>
            </w:pPr>
            <w:r w:rsidRPr="004115E0">
              <w:rPr>
                <w:rFonts w:ascii="Arial" w:hAnsi="Arial" w:cs="Arial"/>
                <w:b/>
                <w:bCs/>
                <w:iCs/>
              </w:rPr>
              <w:t>FY 2016-17</w:t>
            </w:r>
          </w:p>
        </w:tc>
        <w:tc>
          <w:tcPr>
            <w:tcW w:w="1418" w:type="dxa"/>
            <w:vAlign w:val="center"/>
          </w:tcPr>
          <w:p w:rsidR="00570B39" w:rsidRPr="004115E0" w:rsidRDefault="00570B39" w:rsidP="004115E0">
            <w:pPr>
              <w:jc w:val="center"/>
              <w:rPr>
                <w:rFonts w:ascii="Arial" w:hAnsi="Arial" w:cs="Arial"/>
                <w:b/>
                <w:bCs/>
                <w:iCs/>
              </w:rPr>
            </w:pPr>
            <w:r w:rsidRPr="004115E0">
              <w:rPr>
                <w:rFonts w:ascii="Arial" w:hAnsi="Arial" w:cs="Arial"/>
                <w:b/>
                <w:bCs/>
                <w:iCs/>
              </w:rPr>
              <w:t>FY 2017-18</w:t>
            </w:r>
          </w:p>
        </w:tc>
        <w:tc>
          <w:tcPr>
            <w:tcW w:w="1417" w:type="dxa"/>
            <w:vAlign w:val="center"/>
          </w:tcPr>
          <w:p w:rsidR="00570B39" w:rsidRPr="004115E0" w:rsidRDefault="00570B39" w:rsidP="004115E0">
            <w:pPr>
              <w:jc w:val="center"/>
              <w:rPr>
                <w:rFonts w:ascii="Arial" w:hAnsi="Arial" w:cs="Arial"/>
                <w:b/>
                <w:bCs/>
                <w:iCs/>
              </w:rPr>
            </w:pPr>
            <w:r w:rsidRPr="004115E0">
              <w:rPr>
                <w:rFonts w:ascii="Arial" w:hAnsi="Arial" w:cs="Arial"/>
                <w:b/>
                <w:bCs/>
                <w:iCs/>
              </w:rPr>
              <w:t>FY 2018-19</w:t>
            </w:r>
          </w:p>
        </w:tc>
      </w:tr>
      <w:tr w:rsidR="004115E0" w:rsidRPr="004115E0" w:rsidTr="004115E0">
        <w:trPr>
          <w:jc w:val="center"/>
        </w:trPr>
        <w:tc>
          <w:tcPr>
            <w:tcW w:w="572" w:type="dxa"/>
          </w:tcPr>
          <w:p w:rsidR="00570B39" w:rsidRPr="004115E0" w:rsidRDefault="00570B39" w:rsidP="004115E0">
            <w:pPr>
              <w:jc w:val="center"/>
              <w:rPr>
                <w:rFonts w:ascii="Arial" w:hAnsi="Arial" w:cs="Arial"/>
                <w:bCs/>
                <w:iCs/>
                <w:sz w:val="24"/>
                <w:szCs w:val="24"/>
              </w:rPr>
            </w:pPr>
            <w:r w:rsidRPr="004115E0">
              <w:rPr>
                <w:rFonts w:ascii="Arial" w:hAnsi="Arial" w:cs="Arial"/>
                <w:bCs/>
                <w:iCs/>
                <w:sz w:val="24"/>
                <w:szCs w:val="24"/>
              </w:rPr>
              <w:t>1</w:t>
            </w:r>
          </w:p>
        </w:tc>
        <w:tc>
          <w:tcPr>
            <w:tcW w:w="2458" w:type="dxa"/>
          </w:tcPr>
          <w:p w:rsidR="00570B39" w:rsidRPr="004115E0" w:rsidRDefault="00570B39" w:rsidP="00570B39">
            <w:pPr>
              <w:jc w:val="both"/>
              <w:rPr>
                <w:rFonts w:ascii="Arial" w:hAnsi="Arial" w:cs="Arial"/>
                <w:bCs/>
                <w:iCs/>
                <w:sz w:val="24"/>
                <w:szCs w:val="24"/>
              </w:rPr>
            </w:pPr>
            <w:r w:rsidRPr="004115E0">
              <w:rPr>
                <w:rFonts w:ascii="Arial" w:hAnsi="Arial" w:cs="Arial"/>
                <w:bCs/>
                <w:iCs/>
                <w:sz w:val="24"/>
                <w:szCs w:val="24"/>
              </w:rPr>
              <w:t>Land and land rights</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w:t>
            </w:r>
          </w:p>
        </w:tc>
        <w:tc>
          <w:tcPr>
            <w:tcW w:w="1418"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w:t>
            </w:r>
          </w:p>
        </w:tc>
        <w:tc>
          <w:tcPr>
            <w:tcW w:w="1418"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w:t>
            </w:r>
          </w:p>
        </w:tc>
      </w:tr>
      <w:tr w:rsidR="004115E0" w:rsidRPr="004115E0" w:rsidTr="004115E0">
        <w:trPr>
          <w:jc w:val="center"/>
        </w:trPr>
        <w:tc>
          <w:tcPr>
            <w:tcW w:w="572" w:type="dxa"/>
          </w:tcPr>
          <w:p w:rsidR="00570B39" w:rsidRPr="004115E0" w:rsidRDefault="00570B39" w:rsidP="004115E0">
            <w:pPr>
              <w:jc w:val="center"/>
              <w:rPr>
                <w:rFonts w:ascii="Arial" w:hAnsi="Arial" w:cs="Arial"/>
                <w:bCs/>
                <w:iCs/>
                <w:sz w:val="24"/>
                <w:szCs w:val="24"/>
              </w:rPr>
            </w:pPr>
            <w:r w:rsidRPr="004115E0">
              <w:rPr>
                <w:rFonts w:ascii="Arial" w:hAnsi="Arial" w:cs="Arial"/>
                <w:bCs/>
                <w:iCs/>
                <w:sz w:val="24"/>
                <w:szCs w:val="24"/>
              </w:rPr>
              <w:t>2</w:t>
            </w:r>
          </w:p>
        </w:tc>
        <w:tc>
          <w:tcPr>
            <w:tcW w:w="2458" w:type="dxa"/>
          </w:tcPr>
          <w:p w:rsidR="00570B39" w:rsidRPr="004115E0" w:rsidRDefault="00570B39" w:rsidP="00570B39">
            <w:pPr>
              <w:jc w:val="both"/>
              <w:rPr>
                <w:rFonts w:ascii="Arial" w:hAnsi="Arial" w:cs="Arial"/>
                <w:bCs/>
                <w:iCs/>
                <w:sz w:val="24"/>
                <w:szCs w:val="24"/>
              </w:rPr>
            </w:pPr>
            <w:r w:rsidRPr="004115E0">
              <w:rPr>
                <w:rFonts w:ascii="Arial" w:hAnsi="Arial" w:cs="Arial"/>
                <w:bCs/>
                <w:iCs/>
                <w:sz w:val="24"/>
                <w:szCs w:val="24"/>
              </w:rPr>
              <w:t>Buildings</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2.35</w:t>
            </w:r>
          </w:p>
        </w:tc>
        <w:tc>
          <w:tcPr>
            <w:tcW w:w="1418"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2.75</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2.96</w:t>
            </w:r>
          </w:p>
        </w:tc>
        <w:tc>
          <w:tcPr>
            <w:tcW w:w="1418"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3.74</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6.16</w:t>
            </w:r>
          </w:p>
        </w:tc>
      </w:tr>
      <w:tr w:rsidR="004115E0" w:rsidRPr="004115E0" w:rsidTr="004115E0">
        <w:trPr>
          <w:jc w:val="center"/>
        </w:trPr>
        <w:tc>
          <w:tcPr>
            <w:tcW w:w="572" w:type="dxa"/>
          </w:tcPr>
          <w:p w:rsidR="00570B39" w:rsidRPr="004115E0" w:rsidRDefault="00570B39" w:rsidP="004115E0">
            <w:pPr>
              <w:jc w:val="center"/>
              <w:rPr>
                <w:rFonts w:ascii="Arial" w:hAnsi="Arial" w:cs="Arial"/>
                <w:bCs/>
                <w:iCs/>
                <w:sz w:val="24"/>
                <w:szCs w:val="24"/>
              </w:rPr>
            </w:pPr>
            <w:r w:rsidRPr="004115E0">
              <w:rPr>
                <w:rFonts w:ascii="Arial" w:hAnsi="Arial" w:cs="Arial"/>
                <w:bCs/>
                <w:iCs/>
                <w:sz w:val="24"/>
                <w:szCs w:val="24"/>
              </w:rPr>
              <w:t>3</w:t>
            </w:r>
          </w:p>
        </w:tc>
        <w:tc>
          <w:tcPr>
            <w:tcW w:w="2458" w:type="dxa"/>
          </w:tcPr>
          <w:p w:rsidR="00570B39" w:rsidRPr="004115E0" w:rsidRDefault="00570B39" w:rsidP="00570B39">
            <w:pPr>
              <w:jc w:val="both"/>
              <w:rPr>
                <w:rFonts w:ascii="Arial" w:hAnsi="Arial" w:cs="Arial"/>
                <w:bCs/>
                <w:iCs/>
                <w:sz w:val="24"/>
                <w:szCs w:val="24"/>
              </w:rPr>
            </w:pPr>
            <w:r w:rsidRPr="004115E0">
              <w:rPr>
                <w:rFonts w:ascii="Arial" w:hAnsi="Arial" w:cs="Arial"/>
                <w:bCs/>
                <w:iCs/>
                <w:sz w:val="24"/>
                <w:szCs w:val="24"/>
              </w:rPr>
              <w:t>Civil Works</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0.10</w:t>
            </w:r>
          </w:p>
        </w:tc>
        <w:tc>
          <w:tcPr>
            <w:tcW w:w="1418"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0.28</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0.40</w:t>
            </w:r>
          </w:p>
        </w:tc>
        <w:tc>
          <w:tcPr>
            <w:tcW w:w="1418"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0.77</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2.99</w:t>
            </w:r>
          </w:p>
        </w:tc>
      </w:tr>
      <w:tr w:rsidR="004115E0" w:rsidRPr="004115E0" w:rsidTr="004115E0">
        <w:trPr>
          <w:jc w:val="center"/>
        </w:trPr>
        <w:tc>
          <w:tcPr>
            <w:tcW w:w="572" w:type="dxa"/>
          </w:tcPr>
          <w:p w:rsidR="00570B39" w:rsidRPr="004115E0" w:rsidRDefault="00570B39" w:rsidP="004115E0">
            <w:pPr>
              <w:jc w:val="center"/>
              <w:rPr>
                <w:rFonts w:ascii="Arial" w:hAnsi="Arial" w:cs="Arial"/>
                <w:bCs/>
                <w:iCs/>
                <w:sz w:val="24"/>
                <w:szCs w:val="24"/>
              </w:rPr>
            </w:pPr>
            <w:r w:rsidRPr="004115E0">
              <w:rPr>
                <w:rFonts w:ascii="Arial" w:hAnsi="Arial" w:cs="Arial"/>
                <w:bCs/>
                <w:iCs/>
                <w:sz w:val="24"/>
                <w:szCs w:val="24"/>
              </w:rPr>
              <w:t>4</w:t>
            </w:r>
          </w:p>
        </w:tc>
        <w:tc>
          <w:tcPr>
            <w:tcW w:w="2458" w:type="dxa"/>
          </w:tcPr>
          <w:p w:rsidR="00570B39" w:rsidRPr="004115E0" w:rsidRDefault="00570B39" w:rsidP="00570B39">
            <w:pPr>
              <w:jc w:val="both"/>
              <w:rPr>
                <w:rFonts w:ascii="Arial" w:hAnsi="Arial" w:cs="Arial"/>
                <w:bCs/>
                <w:iCs/>
                <w:sz w:val="24"/>
                <w:szCs w:val="24"/>
              </w:rPr>
            </w:pPr>
            <w:r w:rsidRPr="004115E0">
              <w:rPr>
                <w:rFonts w:ascii="Arial" w:hAnsi="Arial" w:cs="Arial"/>
                <w:bCs/>
                <w:iCs/>
                <w:sz w:val="24"/>
                <w:szCs w:val="24"/>
              </w:rPr>
              <w:t>Plant &amp; Machinery</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118.02</w:t>
            </w:r>
          </w:p>
        </w:tc>
        <w:tc>
          <w:tcPr>
            <w:tcW w:w="1418"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148.99</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211.54</w:t>
            </w:r>
          </w:p>
        </w:tc>
        <w:tc>
          <w:tcPr>
            <w:tcW w:w="1418"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284.06</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378.03</w:t>
            </w:r>
          </w:p>
        </w:tc>
      </w:tr>
      <w:tr w:rsidR="004115E0" w:rsidRPr="004115E0" w:rsidTr="004115E0">
        <w:trPr>
          <w:jc w:val="center"/>
        </w:trPr>
        <w:tc>
          <w:tcPr>
            <w:tcW w:w="572" w:type="dxa"/>
          </w:tcPr>
          <w:p w:rsidR="00570B39" w:rsidRPr="004115E0" w:rsidRDefault="00570B39" w:rsidP="004115E0">
            <w:pPr>
              <w:jc w:val="center"/>
              <w:rPr>
                <w:rFonts w:ascii="Arial" w:hAnsi="Arial" w:cs="Arial"/>
                <w:bCs/>
                <w:iCs/>
                <w:sz w:val="24"/>
                <w:szCs w:val="24"/>
              </w:rPr>
            </w:pPr>
            <w:r w:rsidRPr="004115E0">
              <w:rPr>
                <w:rFonts w:ascii="Arial" w:hAnsi="Arial" w:cs="Arial"/>
                <w:bCs/>
                <w:iCs/>
                <w:sz w:val="24"/>
                <w:szCs w:val="24"/>
              </w:rPr>
              <w:t>5</w:t>
            </w:r>
          </w:p>
        </w:tc>
        <w:tc>
          <w:tcPr>
            <w:tcW w:w="2458" w:type="dxa"/>
          </w:tcPr>
          <w:p w:rsidR="00570B39" w:rsidRPr="004115E0" w:rsidRDefault="00570B39" w:rsidP="00570B39">
            <w:pPr>
              <w:jc w:val="both"/>
              <w:rPr>
                <w:rFonts w:ascii="Arial" w:hAnsi="Arial" w:cs="Arial"/>
                <w:bCs/>
                <w:iCs/>
                <w:sz w:val="24"/>
                <w:szCs w:val="24"/>
              </w:rPr>
            </w:pPr>
            <w:r w:rsidRPr="004115E0">
              <w:rPr>
                <w:rFonts w:ascii="Arial" w:hAnsi="Arial" w:cs="Arial"/>
                <w:bCs/>
                <w:iCs/>
                <w:sz w:val="24"/>
                <w:szCs w:val="24"/>
              </w:rPr>
              <w:t>Lines &amp; Cable net work</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92.14</w:t>
            </w:r>
          </w:p>
        </w:tc>
        <w:tc>
          <w:tcPr>
            <w:tcW w:w="1418"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136.18</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212.69</w:t>
            </w:r>
          </w:p>
        </w:tc>
        <w:tc>
          <w:tcPr>
            <w:tcW w:w="1418"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290.18</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342.48</w:t>
            </w:r>
          </w:p>
        </w:tc>
      </w:tr>
      <w:tr w:rsidR="004115E0" w:rsidRPr="004115E0" w:rsidTr="004115E0">
        <w:trPr>
          <w:jc w:val="center"/>
        </w:trPr>
        <w:tc>
          <w:tcPr>
            <w:tcW w:w="572" w:type="dxa"/>
          </w:tcPr>
          <w:p w:rsidR="00570B39" w:rsidRPr="004115E0" w:rsidRDefault="00570B39" w:rsidP="004115E0">
            <w:pPr>
              <w:jc w:val="center"/>
              <w:rPr>
                <w:rFonts w:ascii="Arial" w:hAnsi="Arial" w:cs="Arial"/>
                <w:bCs/>
                <w:iCs/>
                <w:sz w:val="24"/>
                <w:szCs w:val="24"/>
              </w:rPr>
            </w:pPr>
            <w:r w:rsidRPr="004115E0">
              <w:rPr>
                <w:rFonts w:ascii="Arial" w:hAnsi="Arial" w:cs="Arial"/>
                <w:bCs/>
                <w:iCs/>
                <w:sz w:val="24"/>
                <w:szCs w:val="24"/>
              </w:rPr>
              <w:t>6</w:t>
            </w:r>
          </w:p>
        </w:tc>
        <w:tc>
          <w:tcPr>
            <w:tcW w:w="2458" w:type="dxa"/>
          </w:tcPr>
          <w:p w:rsidR="00570B39" w:rsidRPr="004115E0" w:rsidRDefault="00570B39" w:rsidP="00570B39">
            <w:pPr>
              <w:jc w:val="both"/>
              <w:rPr>
                <w:rFonts w:ascii="Arial" w:hAnsi="Arial" w:cs="Arial"/>
                <w:bCs/>
                <w:iCs/>
                <w:sz w:val="24"/>
                <w:szCs w:val="24"/>
              </w:rPr>
            </w:pPr>
            <w:r w:rsidRPr="004115E0">
              <w:rPr>
                <w:rFonts w:ascii="Arial" w:hAnsi="Arial" w:cs="Arial"/>
                <w:bCs/>
                <w:iCs/>
                <w:sz w:val="24"/>
                <w:szCs w:val="24"/>
              </w:rPr>
              <w:t>Vehicles</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0.05</w:t>
            </w:r>
          </w:p>
        </w:tc>
        <w:tc>
          <w:tcPr>
            <w:tcW w:w="1418"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0.15</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0.37</w:t>
            </w:r>
          </w:p>
        </w:tc>
        <w:tc>
          <w:tcPr>
            <w:tcW w:w="1418"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0.20</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0.22</w:t>
            </w:r>
          </w:p>
        </w:tc>
      </w:tr>
      <w:tr w:rsidR="004115E0" w:rsidRPr="004115E0" w:rsidTr="004115E0">
        <w:trPr>
          <w:jc w:val="center"/>
        </w:trPr>
        <w:tc>
          <w:tcPr>
            <w:tcW w:w="572" w:type="dxa"/>
          </w:tcPr>
          <w:p w:rsidR="00570B39" w:rsidRPr="004115E0" w:rsidRDefault="00570B39" w:rsidP="004115E0">
            <w:pPr>
              <w:jc w:val="center"/>
              <w:rPr>
                <w:rFonts w:ascii="Arial" w:hAnsi="Arial" w:cs="Arial"/>
                <w:bCs/>
                <w:iCs/>
                <w:sz w:val="24"/>
                <w:szCs w:val="24"/>
              </w:rPr>
            </w:pPr>
            <w:r w:rsidRPr="004115E0">
              <w:rPr>
                <w:rFonts w:ascii="Arial" w:hAnsi="Arial" w:cs="Arial"/>
                <w:bCs/>
                <w:iCs/>
                <w:sz w:val="24"/>
                <w:szCs w:val="24"/>
              </w:rPr>
              <w:t>7</w:t>
            </w:r>
          </w:p>
        </w:tc>
        <w:tc>
          <w:tcPr>
            <w:tcW w:w="2458" w:type="dxa"/>
          </w:tcPr>
          <w:p w:rsidR="00570B39" w:rsidRPr="004115E0" w:rsidRDefault="00570B39" w:rsidP="00570B39">
            <w:pPr>
              <w:jc w:val="both"/>
              <w:rPr>
                <w:rFonts w:ascii="Arial" w:hAnsi="Arial" w:cs="Arial"/>
                <w:bCs/>
                <w:iCs/>
                <w:sz w:val="24"/>
                <w:szCs w:val="24"/>
              </w:rPr>
            </w:pPr>
            <w:r w:rsidRPr="004115E0">
              <w:rPr>
                <w:rFonts w:ascii="Arial" w:hAnsi="Arial" w:cs="Arial"/>
                <w:bCs/>
                <w:iCs/>
                <w:sz w:val="24"/>
                <w:szCs w:val="24"/>
              </w:rPr>
              <w:t>Furniture &amp; Fixtures</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0.08</w:t>
            </w:r>
          </w:p>
        </w:tc>
        <w:tc>
          <w:tcPr>
            <w:tcW w:w="1418"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0.08</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0.08</w:t>
            </w:r>
          </w:p>
        </w:tc>
        <w:tc>
          <w:tcPr>
            <w:tcW w:w="1418"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0.19</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0.94</w:t>
            </w:r>
          </w:p>
        </w:tc>
      </w:tr>
      <w:tr w:rsidR="004115E0" w:rsidRPr="004115E0" w:rsidTr="004115E0">
        <w:trPr>
          <w:jc w:val="center"/>
        </w:trPr>
        <w:tc>
          <w:tcPr>
            <w:tcW w:w="572" w:type="dxa"/>
          </w:tcPr>
          <w:p w:rsidR="00570B39" w:rsidRPr="004115E0" w:rsidRDefault="00570B39" w:rsidP="004115E0">
            <w:pPr>
              <w:jc w:val="center"/>
              <w:rPr>
                <w:rFonts w:ascii="Arial" w:hAnsi="Arial" w:cs="Arial"/>
                <w:bCs/>
                <w:iCs/>
                <w:sz w:val="24"/>
                <w:szCs w:val="24"/>
              </w:rPr>
            </w:pPr>
            <w:r w:rsidRPr="004115E0">
              <w:rPr>
                <w:rFonts w:ascii="Arial" w:hAnsi="Arial" w:cs="Arial"/>
                <w:bCs/>
                <w:iCs/>
                <w:sz w:val="24"/>
                <w:szCs w:val="24"/>
              </w:rPr>
              <w:t>8</w:t>
            </w:r>
          </w:p>
        </w:tc>
        <w:tc>
          <w:tcPr>
            <w:tcW w:w="2458" w:type="dxa"/>
          </w:tcPr>
          <w:p w:rsidR="00570B39" w:rsidRPr="004115E0" w:rsidRDefault="00570B39" w:rsidP="00570B39">
            <w:pPr>
              <w:jc w:val="both"/>
              <w:rPr>
                <w:rFonts w:ascii="Arial" w:hAnsi="Arial" w:cs="Arial"/>
                <w:bCs/>
                <w:iCs/>
                <w:sz w:val="24"/>
                <w:szCs w:val="24"/>
              </w:rPr>
            </w:pPr>
            <w:r w:rsidRPr="004115E0">
              <w:rPr>
                <w:rFonts w:ascii="Arial" w:hAnsi="Arial" w:cs="Arial"/>
                <w:bCs/>
                <w:iCs/>
                <w:sz w:val="24"/>
                <w:szCs w:val="24"/>
              </w:rPr>
              <w:t>Office Equipment</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1.21</w:t>
            </w:r>
          </w:p>
        </w:tc>
        <w:tc>
          <w:tcPr>
            <w:tcW w:w="1418"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1.51</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2.90</w:t>
            </w:r>
          </w:p>
        </w:tc>
        <w:tc>
          <w:tcPr>
            <w:tcW w:w="1418"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5.31</w:t>
            </w:r>
          </w:p>
        </w:tc>
        <w:tc>
          <w:tcPr>
            <w:tcW w:w="1417" w:type="dxa"/>
          </w:tcPr>
          <w:p w:rsidR="00570B39" w:rsidRPr="004115E0" w:rsidRDefault="00570B39" w:rsidP="00570B39">
            <w:pPr>
              <w:jc w:val="right"/>
              <w:rPr>
                <w:rFonts w:ascii="Arial" w:hAnsi="Arial" w:cs="Arial"/>
                <w:bCs/>
                <w:iCs/>
                <w:sz w:val="24"/>
                <w:szCs w:val="24"/>
              </w:rPr>
            </w:pPr>
            <w:r w:rsidRPr="004115E0">
              <w:rPr>
                <w:rFonts w:ascii="Arial" w:hAnsi="Arial" w:cs="Arial"/>
                <w:bCs/>
                <w:iCs/>
                <w:sz w:val="24"/>
                <w:szCs w:val="24"/>
              </w:rPr>
              <w:t>6.34</w:t>
            </w:r>
          </w:p>
        </w:tc>
      </w:tr>
      <w:tr w:rsidR="004115E0" w:rsidRPr="004115E0" w:rsidTr="004115E0">
        <w:trPr>
          <w:trHeight w:val="459"/>
          <w:jc w:val="center"/>
        </w:trPr>
        <w:tc>
          <w:tcPr>
            <w:tcW w:w="572" w:type="dxa"/>
          </w:tcPr>
          <w:p w:rsidR="00570B39" w:rsidRPr="004115E0" w:rsidRDefault="00570B39" w:rsidP="00570B39">
            <w:pPr>
              <w:jc w:val="center"/>
              <w:rPr>
                <w:rFonts w:ascii="Arial" w:hAnsi="Arial" w:cs="Arial"/>
                <w:bCs/>
                <w:iCs/>
                <w:sz w:val="24"/>
                <w:szCs w:val="24"/>
              </w:rPr>
            </w:pPr>
          </w:p>
        </w:tc>
        <w:tc>
          <w:tcPr>
            <w:tcW w:w="2458" w:type="dxa"/>
            <w:vAlign w:val="center"/>
          </w:tcPr>
          <w:p w:rsidR="00570B39" w:rsidRPr="004115E0" w:rsidRDefault="00570B39" w:rsidP="004115E0">
            <w:pPr>
              <w:jc w:val="center"/>
              <w:rPr>
                <w:rFonts w:ascii="Arial" w:hAnsi="Arial" w:cs="Arial"/>
                <w:b/>
                <w:bCs/>
                <w:iCs/>
                <w:sz w:val="24"/>
                <w:szCs w:val="24"/>
              </w:rPr>
            </w:pPr>
            <w:r w:rsidRPr="004115E0">
              <w:rPr>
                <w:rFonts w:ascii="Arial" w:hAnsi="Arial" w:cs="Arial"/>
                <w:b/>
                <w:bCs/>
                <w:iCs/>
                <w:sz w:val="24"/>
                <w:szCs w:val="24"/>
              </w:rPr>
              <w:t>Total:</w:t>
            </w:r>
          </w:p>
        </w:tc>
        <w:tc>
          <w:tcPr>
            <w:tcW w:w="1417" w:type="dxa"/>
            <w:vAlign w:val="center"/>
          </w:tcPr>
          <w:p w:rsidR="00570B39" w:rsidRPr="004115E0" w:rsidRDefault="00570B39" w:rsidP="006B033A">
            <w:pPr>
              <w:jc w:val="right"/>
              <w:rPr>
                <w:rFonts w:ascii="Arial" w:hAnsi="Arial" w:cs="Arial"/>
                <w:b/>
                <w:bCs/>
                <w:iCs/>
                <w:sz w:val="24"/>
                <w:szCs w:val="24"/>
              </w:rPr>
            </w:pPr>
            <w:r w:rsidRPr="004115E0">
              <w:rPr>
                <w:rFonts w:ascii="Arial" w:hAnsi="Arial" w:cs="Arial"/>
                <w:b/>
                <w:bCs/>
                <w:iCs/>
                <w:sz w:val="24"/>
                <w:szCs w:val="24"/>
              </w:rPr>
              <w:t>213.95</w:t>
            </w:r>
          </w:p>
        </w:tc>
        <w:tc>
          <w:tcPr>
            <w:tcW w:w="1418" w:type="dxa"/>
            <w:vAlign w:val="center"/>
          </w:tcPr>
          <w:p w:rsidR="00570B39" w:rsidRPr="004115E0" w:rsidRDefault="00570B39" w:rsidP="006B033A">
            <w:pPr>
              <w:jc w:val="right"/>
              <w:rPr>
                <w:rFonts w:ascii="Arial" w:hAnsi="Arial" w:cs="Arial"/>
                <w:b/>
                <w:bCs/>
                <w:iCs/>
                <w:sz w:val="24"/>
                <w:szCs w:val="24"/>
              </w:rPr>
            </w:pPr>
            <w:r w:rsidRPr="004115E0">
              <w:rPr>
                <w:rFonts w:ascii="Arial" w:hAnsi="Arial" w:cs="Arial"/>
                <w:b/>
                <w:bCs/>
                <w:iCs/>
                <w:sz w:val="24"/>
                <w:szCs w:val="24"/>
              </w:rPr>
              <w:t>289.94</w:t>
            </w:r>
          </w:p>
        </w:tc>
        <w:tc>
          <w:tcPr>
            <w:tcW w:w="1417" w:type="dxa"/>
            <w:vAlign w:val="center"/>
          </w:tcPr>
          <w:p w:rsidR="00570B39" w:rsidRPr="004115E0" w:rsidRDefault="00570B39" w:rsidP="006B033A">
            <w:pPr>
              <w:jc w:val="right"/>
              <w:rPr>
                <w:rFonts w:ascii="Arial" w:hAnsi="Arial" w:cs="Arial"/>
                <w:b/>
                <w:bCs/>
                <w:iCs/>
                <w:sz w:val="24"/>
                <w:szCs w:val="24"/>
              </w:rPr>
            </w:pPr>
            <w:r w:rsidRPr="004115E0">
              <w:rPr>
                <w:rFonts w:ascii="Arial" w:hAnsi="Arial" w:cs="Arial"/>
                <w:b/>
                <w:bCs/>
                <w:iCs/>
                <w:sz w:val="24"/>
                <w:szCs w:val="24"/>
              </w:rPr>
              <w:t>430.94</w:t>
            </w:r>
          </w:p>
        </w:tc>
        <w:tc>
          <w:tcPr>
            <w:tcW w:w="1418" w:type="dxa"/>
            <w:vAlign w:val="center"/>
          </w:tcPr>
          <w:p w:rsidR="00570B39" w:rsidRPr="004115E0" w:rsidRDefault="00570B39" w:rsidP="006B033A">
            <w:pPr>
              <w:jc w:val="right"/>
              <w:rPr>
                <w:rFonts w:ascii="Arial" w:hAnsi="Arial" w:cs="Arial"/>
                <w:b/>
                <w:bCs/>
                <w:iCs/>
                <w:sz w:val="24"/>
                <w:szCs w:val="24"/>
              </w:rPr>
            </w:pPr>
            <w:r w:rsidRPr="004115E0">
              <w:rPr>
                <w:rFonts w:ascii="Arial" w:hAnsi="Arial" w:cs="Arial"/>
                <w:b/>
                <w:bCs/>
                <w:iCs/>
                <w:sz w:val="24"/>
                <w:szCs w:val="24"/>
              </w:rPr>
              <w:t>584.45</w:t>
            </w:r>
          </w:p>
        </w:tc>
        <w:tc>
          <w:tcPr>
            <w:tcW w:w="1417" w:type="dxa"/>
            <w:vAlign w:val="center"/>
          </w:tcPr>
          <w:p w:rsidR="00570B39" w:rsidRPr="004115E0" w:rsidRDefault="00570B39" w:rsidP="006B033A">
            <w:pPr>
              <w:jc w:val="right"/>
              <w:rPr>
                <w:rFonts w:ascii="Arial" w:hAnsi="Arial" w:cs="Arial"/>
                <w:b/>
                <w:bCs/>
                <w:iCs/>
                <w:sz w:val="24"/>
                <w:szCs w:val="24"/>
              </w:rPr>
            </w:pPr>
            <w:r w:rsidRPr="004115E0">
              <w:rPr>
                <w:rFonts w:ascii="Arial" w:hAnsi="Arial" w:cs="Arial"/>
                <w:b/>
                <w:bCs/>
                <w:iCs/>
                <w:sz w:val="24"/>
                <w:szCs w:val="24"/>
              </w:rPr>
              <w:t>737.16</w:t>
            </w:r>
          </w:p>
        </w:tc>
      </w:tr>
    </w:tbl>
    <w:p w:rsidR="00AC2C3B" w:rsidRPr="006F07F2" w:rsidRDefault="00AC2C3B" w:rsidP="00307560">
      <w:pPr>
        <w:pStyle w:val="Default"/>
        <w:ind w:left="567" w:hanging="567"/>
        <w:jc w:val="both"/>
        <w:rPr>
          <w:rFonts w:ascii="Arial" w:hAnsi="Arial" w:cs="Arial"/>
          <w:sz w:val="28"/>
          <w:szCs w:val="28"/>
        </w:rPr>
      </w:pPr>
      <w:r w:rsidRPr="006F07F2">
        <w:rPr>
          <w:rFonts w:ascii="Arial" w:hAnsi="Arial" w:cs="Arial"/>
          <w:sz w:val="28"/>
          <w:szCs w:val="28"/>
        </w:rPr>
        <w:lastRenderedPageBreak/>
        <w:t xml:space="preserve">9. </w:t>
      </w:r>
      <w:r w:rsidR="00307560" w:rsidRPr="006F07F2">
        <w:rPr>
          <w:rFonts w:ascii="Arial" w:hAnsi="Arial" w:cs="Arial"/>
          <w:sz w:val="28"/>
          <w:szCs w:val="28"/>
        </w:rPr>
        <w:tab/>
      </w:r>
      <w:r w:rsidRPr="006F07F2">
        <w:rPr>
          <w:rFonts w:ascii="Arial" w:hAnsi="Arial" w:cs="Arial"/>
          <w:sz w:val="28"/>
          <w:szCs w:val="28"/>
        </w:rPr>
        <w:t xml:space="preserve">TSTRANSCO to submit the details of actual long-term loan portfolio in the format specified below: </w:t>
      </w:r>
    </w:p>
    <w:p w:rsidR="00435F92" w:rsidRPr="006F07F2" w:rsidRDefault="00435F92" w:rsidP="00C9028F">
      <w:pPr>
        <w:pStyle w:val="Default"/>
        <w:ind w:left="567" w:hanging="567"/>
        <w:jc w:val="both"/>
        <w:rPr>
          <w:rFonts w:ascii="Arial" w:hAnsi="Arial" w:cs="Arial"/>
          <w:b/>
          <w:sz w:val="28"/>
          <w:szCs w:val="28"/>
        </w:rPr>
      </w:pPr>
    </w:p>
    <w:p w:rsidR="00570B39" w:rsidRDefault="00C9028F" w:rsidP="00C9028F">
      <w:pPr>
        <w:pStyle w:val="Default"/>
        <w:ind w:left="567" w:hanging="567"/>
        <w:jc w:val="both"/>
        <w:rPr>
          <w:rFonts w:ascii="Arial" w:hAnsi="Arial" w:cs="Arial"/>
          <w:b/>
          <w:sz w:val="28"/>
          <w:szCs w:val="28"/>
        </w:rPr>
      </w:pPr>
      <w:r w:rsidRPr="006F07F2">
        <w:rPr>
          <w:rFonts w:ascii="Arial" w:hAnsi="Arial" w:cs="Arial"/>
          <w:b/>
          <w:sz w:val="28"/>
          <w:szCs w:val="28"/>
        </w:rPr>
        <w:t>TSTransco rep</w:t>
      </w:r>
      <w:r w:rsidR="00140BBE" w:rsidRPr="006F07F2">
        <w:rPr>
          <w:rFonts w:ascii="Arial" w:hAnsi="Arial" w:cs="Arial"/>
          <w:b/>
          <w:sz w:val="28"/>
          <w:szCs w:val="28"/>
        </w:rPr>
        <w:t>ly</w:t>
      </w:r>
      <w:r w:rsidRPr="006F07F2">
        <w:rPr>
          <w:rFonts w:ascii="Arial" w:hAnsi="Arial" w:cs="Arial"/>
          <w:b/>
          <w:sz w:val="28"/>
          <w:szCs w:val="28"/>
        </w:rPr>
        <w:t xml:space="preserve">:- </w:t>
      </w:r>
    </w:p>
    <w:p w:rsidR="00572890" w:rsidRPr="006F07F2" w:rsidRDefault="00572890" w:rsidP="00C9028F">
      <w:pPr>
        <w:pStyle w:val="Default"/>
        <w:ind w:left="567" w:hanging="567"/>
        <w:jc w:val="both"/>
        <w:rPr>
          <w:rFonts w:ascii="Arial" w:hAnsi="Arial" w:cs="Arial"/>
          <w:b/>
          <w:sz w:val="28"/>
          <w:szCs w:val="28"/>
        </w:rPr>
      </w:pPr>
    </w:p>
    <w:p w:rsidR="00570B39" w:rsidRPr="00572890" w:rsidRDefault="00570B39" w:rsidP="00572890">
      <w:pPr>
        <w:spacing w:after="0" w:line="240" w:lineRule="auto"/>
        <w:ind w:left="567"/>
        <w:jc w:val="both"/>
        <w:rPr>
          <w:rFonts w:ascii="Arial" w:hAnsi="Arial" w:cs="Arial"/>
          <w:bCs/>
          <w:iCs/>
          <w:sz w:val="28"/>
          <w:szCs w:val="28"/>
        </w:rPr>
      </w:pPr>
      <w:r w:rsidRPr="00572890">
        <w:rPr>
          <w:rFonts w:ascii="Arial" w:hAnsi="Arial" w:cs="Arial"/>
          <w:bCs/>
          <w:iCs/>
          <w:sz w:val="28"/>
          <w:szCs w:val="28"/>
        </w:rPr>
        <w:t>The following is the position of year wise term loans availed/repaid and interest expenses thereon for FY 2014-15 to FY 2017-18 (audited) and FY 2018-19 (provisional)</w:t>
      </w:r>
      <w:r w:rsidR="00FF716E">
        <w:rPr>
          <w:rFonts w:ascii="Arial" w:hAnsi="Arial" w:cs="Arial"/>
          <w:bCs/>
          <w:iCs/>
          <w:sz w:val="28"/>
          <w:szCs w:val="28"/>
        </w:rPr>
        <w:t>.</w:t>
      </w:r>
    </w:p>
    <w:p w:rsidR="00570B39" w:rsidRPr="00572890" w:rsidRDefault="00570B39" w:rsidP="00570B39">
      <w:pPr>
        <w:spacing w:after="0" w:line="240" w:lineRule="auto"/>
        <w:ind w:left="720" w:hanging="720"/>
        <w:jc w:val="both"/>
        <w:rPr>
          <w:rFonts w:ascii="Arial" w:hAnsi="Arial" w:cs="Arial"/>
          <w:bCs/>
          <w:sz w:val="28"/>
          <w:szCs w:val="28"/>
        </w:rPr>
      </w:pPr>
    </w:p>
    <w:p w:rsidR="00570B39" w:rsidRPr="0033522D" w:rsidRDefault="00570B39" w:rsidP="00570B39">
      <w:pPr>
        <w:spacing w:after="0" w:line="240" w:lineRule="auto"/>
        <w:ind w:left="720" w:hanging="720"/>
        <w:jc w:val="both"/>
        <w:rPr>
          <w:rFonts w:ascii="Arial" w:hAnsi="Arial" w:cs="Arial"/>
          <w:b/>
          <w:bCs/>
          <w:sz w:val="28"/>
          <w:szCs w:val="28"/>
          <w:u w:val="single"/>
        </w:rPr>
      </w:pPr>
      <w:r w:rsidRPr="0033522D">
        <w:rPr>
          <w:rFonts w:ascii="Arial" w:hAnsi="Arial" w:cs="Arial"/>
          <w:b/>
          <w:bCs/>
          <w:sz w:val="28"/>
          <w:szCs w:val="28"/>
          <w:u w:val="single"/>
        </w:rPr>
        <w:t>FY 2014-15 (02.06.2014 to 31.03.2015)</w:t>
      </w:r>
    </w:p>
    <w:tbl>
      <w:tblPr>
        <w:tblW w:w="10078" w:type="dxa"/>
        <w:jc w:val="center"/>
        <w:tblLook w:val="04A0" w:firstRow="1" w:lastRow="0" w:firstColumn="1" w:lastColumn="0" w:noHBand="0" w:noVBand="1"/>
      </w:tblPr>
      <w:tblGrid>
        <w:gridCol w:w="3133"/>
        <w:gridCol w:w="1559"/>
        <w:gridCol w:w="1109"/>
        <w:gridCol w:w="1183"/>
        <w:gridCol w:w="1134"/>
        <w:gridCol w:w="1060"/>
        <w:gridCol w:w="1134"/>
      </w:tblGrid>
      <w:tr w:rsidR="00570B39" w:rsidRPr="00572890" w:rsidTr="00572890">
        <w:trPr>
          <w:trHeight w:val="300"/>
          <w:jc w:val="center"/>
        </w:trPr>
        <w:tc>
          <w:tcPr>
            <w:tcW w:w="3133" w:type="dxa"/>
            <w:tcBorders>
              <w:top w:val="nil"/>
              <w:left w:val="nil"/>
              <w:bottom w:val="nil"/>
              <w:right w:val="nil"/>
            </w:tcBorders>
            <w:shd w:val="clear" w:color="auto" w:fill="auto"/>
            <w:noWrap/>
            <w:vAlign w:val="bottom"/>
            <w:hideMark/>
          </w:tcPr>
          <w:p w:rsidR="00570B39" w:rsidRPr="00572890" w:rsidRDefault="00570B39" w:rsidP="00570B39">
            <w:pPr>
              <w:spacing w:after="0" w:line="240" w:lineRule="auto"/>
              <w:rPr>
                <w:rFonts w:ascii="Arial" w:eastAsia="Times New Roman" w:hAnsi="Arial" w:cs="Arial"/>
                <w:b/>
                <w:bCs/>
                <w:color w:val="000000"/>
              </w:rPr>
            </w:pPr>
          </w:p>
        </w:tc>
        <w:tc>
          <w:tcPr>
            <w:tcW w:w="1559" w:type="dxa"/>
            <w:tcBorders>
              <w:top w:val="nil"/>
              <w:left w:val="nil"/>
              <w:bottom w:val="nil"/>
              <w:right w:val="nil"/>
            </w:tcBorders>
            <w:shd w:val="clear" w:color="auto" w:fill="auto"/>
            <w:noWrap/>
            <w:vAlign w:val="bottom"/>
            <w:hideMark/>
          </w:tcPr>
          <w:p w:rsidR="00570B39" w:rsidRPr="00572890" w:rsidRDefault="00570B39" w:rsidP="00570B39">
            <w:pPr>
              <w:spacing w:after="0" w:line="240" w:lineRule="auto"/>
              <w:jc w:val="center"/>
              <w:rPr>
                <w:rFonts w:ascii="Arial" w:eastAsia="Times New Roman" w:hAnsi="Arial" w:cs="Arial"/>
                <w:color w:val="000000"/>
              </w:rPr>
            </w:pPr>
          </w:p>
        </w:tc>
        <w:tc>
          <w:tcPr>
            <w:tcW w:w="992" w:type="dxa"/>
            <w:tcBorders>
              <w:top w:val="nil"/>
              <w:left w:val="nil"/>
              <w:bottom w:val="nil"/>
              <w:right w:val="nil"/>
            </w:tcBorders>
            <w:shd w:val="clear" w:color="auto" w:fill="auto"/>
            <w:noWrap/>
            <w:vAlign w:val="bottom"/>
            <w:hideMark/>
          </w:tcPr>
          <w:p w:rsidR="00570B39" w:rsidRPr="00572890" w:rsidRDefault="00570B39" w:rsidP="00570B39">
            <w:pPr>
              <w:spacing w:after="0" w:line="240" w:lineRule="auto"/>
              <w:rPr>
                <w:rFonts w:ascii="Arial" w:eastAsia="Times New Roman" w:hAnsi="Arial" w:cs="Arial"/>
                <w:color w:val="000000"/>
              </w:rPr>
            </w:pPr>
          </w:p>
        </w:tc>
        <w:tc>
          <w:tcPr>
            <w:tcW w:w="1134" w:type="dxa"/>
            <w:tcBorders>
              <w:top w:val="nil"/>
              <w:left w:val="nil"/>
              <w:bottom w:val="nil"/>
              <w:right w:val="nil"/>
            </w:tcBorders>
            <w:shd w:val="clear" w:color="auto" w:fill="auto"/>
            <w:noWrap/>
            <w:vAlign w:val="bottom"/>
            <w:hideMark/>
          </w:tcPr>
          <w:p w:rsidR="00570B39" w:rsidRPr="00572890" w:rsidRDefault="00570B39" w:rsidP="00570B39">
            <w:pPr>
              <w:spacing w:after="0" w:line="240" w:lineRule="auto"/>
              <w:rPr>
                <w:rFonts w:ascii="Arial" w:eastAsia="Times New Roman" w:hAnsi="Arial" w:cs="Arial"/>
                <w:color w:val="000000"/>
              </w:rPr>
            </w:pPr>
          </w:p>
        </w:tc>
        <w:tc>
          <w:tcPr>
            <w:tcW w:w="2126" w:type="dxa"/>
            <w:gridSpan w:val="2"/>
            <w:tcBorders>
              <w:top w:val="nil"/>
              <w:left w:val="nil"/>
              <w:bottom w:val="nil"/>
              <w:right w:val="nil"/>
            </w:tcBorders>
            <w:shd w:val="clear" w:color="auto" w:fill="auto"/>
            <w:noWrap/>
            <w:vAlign w:val="bottom"/>
            <w:hideMark/>
          </w:tcPr>
          <w:p w:rsidR="00570B39" w:rsidRPr="00572890" w:rsidRDefault="00572890" w:rsidP="00572890">
            <w:pPr>
              <w:spacing w:after="0" w:line="240" w:lineRule="auto"/>
              <w:ind w:right="-288"/>
              <w:rPr>
                <w:rFonts w:ascii="Arial" w:eastAsia="Times New Roman" w:hAnsi="Arial" w:cs="Arial"/>
                <w:color w:val="000000"/>
              </w:rPr>
            </w:pPr>
            <w:r>
              <w:rPr>
                <w:rFonts w:ascii="Arial" w:eastAsia="Times New Roman" w:hAnsi="Arial" w:cs="Arial"/>
                <w:color w:val="000000"/>
              </w:rPr>
              <w:t xml:space="preserve">        </w:t>
            </w:r>
            <w:r w:rsidR="00570B39" w:rsidRPr="00572890">
              <w:rPr>
                <w:rFonts w:ascii="Arial" w:eastAsia="Times New Roman" w:hAnsi="Arial" w:cs="Arial"/>
                <w:color w:val="000000"/>
              </w:rPr>
              <w:t>(Rs. in crores)</w:t>
            </w:r>
          </w:p>
        </w:tc>
        <w:tc>
          <w:tcPr>
            <w:tcW w:w="1134" w:type="dxa"/>
            <w:tcBorders>
              <w:top w:val="nil"/>
              <w:left w:val="nil"/>
              <w:bottom w:val="nil"/>
              <w:right w:val="nil"/>
            </w:tcBorders>
            <w:shd w:val="clear" w:color="auto" w:fill="auto"/>
            <w:noWrap/>
            <w:vAlign w:val="bottom"/>
            <w:hideMark/>
          </w:tcPr>
          <w:p w:rsidR="00570B39" w:rsidRPr="00572890" w:rsidRDefault="00570B39" w:rsidP="00570B39">
            <w:pPr>
              <w:spacing w:after="0" w:line="240" w:lineRule="auto"/>
              <w:rPr>
                <w:rFonts w:ascii="Arial" w:eastAsia="Times New Roman" w:hAnsi="Arial" w:cs="Arial"/>
                <w:color w:val="000000"/>
              </w:rPr>
            </w:pPr>
          </w:p>
        </w:tc>
      </w:tr>
      <w:tr w:rsidR="00570B39" w:rsidRPr="00572890" w:rsidTr="0033522D">
        <w:trPr>
          <w:trHeight w:val="1531"/>
          <w:jc w:val="center"/>
        </w:trPr>
        <w:tc>
          <w:tcPr>
            <w:tcW w:w="3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b/>
                <w:color w:val="000000"/>
              </w:rPr>
            </w:pPr>
            <w:r w:rsidRPr="0033522D">
              <w:rPr>
                <w:rFonts w:ascii="Arial" w:eastAsia="Times New Roman" w:hAnsi="Arial" w:cs="Arial"/>
                <w:b/>
                <w:color w:val="000000"/>
              </w:rPr>
              <w:t>Funding Agency</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b/>
                <w:color w:val="000000"/>
              </w:rPr>
            </w:pPr>
            <w:r w:rsidRPr="0033522D">
              <w:rPr>
                <w:rFonts w:ascii="Arial" w:eastAsia="Times New Roman" w:hAnsi="Arial" w:cs="Arial"/>
                <w:b/>
                <w:color w:val="000000"/>
              </w:rPr>
              <w:t>Rate of Interest</w:t>
            </w:r>
          </w:p>
          <w:p w:rsidR="00570B39" w:rsidRPr="0033522D" w:rsidRDefault="00570B39" w:rsidP="00570B39">
            <w:pPr>
              <w:spacing w:after="0" w:line="240" w:lineRule="auto"/>
              <w:jc w:val="center"/>
              <w:rPr>
                <w:rFonts w:ascii="Arial" w:eastAsia="Times New Roman" w:hAnsi="Arial" w:cs="Arial"/>
                <w:b/>
                <w:color w:val="000000"/>
              </w:rPr>
            </w:pPr>
            <w:r w:rsidRPr="0033522D">
              <w:rPr>
                <w:rFonts w:ascii="Arial" w:eastAsia="Times New Roman" w:hAnsi="Arial" w:cs="Arial"/>
                <w:b/>
                <w:color w:val="000000"/>
              </w:rPr>
              <w:t>(%) p.a.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b/>
                <w:color w:val="000000"/>
              </w:rPr>
            </w:pPr>
            <w:r w:rsidRPr="0033522D">
              <w:rPr>
                <w:rFonts w:ascii="Arial" w:eastAsia="Times New Roman" w:hAnsi="Arial" w:cs="Arial"/>
                <w:b/>
                <w:color w:val="000000"/>
              </w:rPr>
              <w:t>Opening Balance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b/>
                <w:color w:val="000000"/>
              </w:rPr>
            </w:pPr>
            <w:r w:rsidRPr="0033522D">
              <w:rPr>
                <w:rFonts w:ascii="Arial" w:eastAsia="Times New Roman" w:hAnsi="Arial" w:cs="Arial"/>
                <w:b/>
                <w:color w:val="000000"/>
              </w:rPr>
              <w:t xml:space="preserve">Received  </w:t>
            </w:r>
            <w:r w:rsidRPr="0033522D">
              <w:rPr>
                <w:rFonts w:ascii="Arial" w:eastAsia="Times New Roman" w:hAnsi="Arial" w:cs="Arial"/>
                <w:b/>
                <w:color w:val="000000"/>
              </w:rPr>
              <w:br/>
              <w:t>during the year</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b/>
                <w:color w:val="000000"/>
              </w:rPr>
            </w:pPr>
            <w:r w:rsidRPr="0033522D">
              <w:rPr>
                <w:rFonts w:ascii="Arial" w:eastAsia="Times New Roman" w:hAnsi="Arial" w:cs="Arial"/>
                <w:b/>
                <w:color w:val="000000"/>
              </w:rPr>
              <w:t xml:space="preserve">Repaid </w:t>
            </w:r>
          </w:p>
          <w:p w:rsidR="00570B39" w:rsidRPr="0033522D" w:rsidRDefault="00570B39" w:rsidP="00570B39">
            <w:pPr>
              <w:spacing w:after="0" w:line="240" w:lineRule="auto"/>
              <w:jc w:val="center"/>
              <w:rPr>
                <w:rFonts w:ascii="Arial" w:eastAsia="Times New Roman" w:hAnsi="Arial" w:cs="Arial"/>
                <w:b/>
                <w:color w:val="000000"/>
              </w:rPr>
            </w:pPr>
            <w:r w:rsidRPr="0033522D">
              <w:rPr>
                <w:rFonts w:ascii="Arial" w:eastAsia="Times New Roman" w:hAnsi="Arial" w:cs="Arial"/>
                <w:b/>
                <w:color w:val="000000"/>
              </w:rPr>
              <w:t xml:space="preserve">during the </w:t>
            </w:r>
          </w:p>
          <w:p w:rsidR="00570B39" w:rsidRPr="0033522D" w:rsidRDefault="00570B39" w:rsidP="00570B39">
            <w:pPr>
              <w:spacing w:after="0" w:line="240" w:lineRule="auto"/>
              <w:jc w:val="center"/>
              <w:rPr>
                <w:rFonts w:ascii="Arial" w:eastAsia="Times New Roman" w:hAnsi="Arial" w:cs="Arial"/>
                <w:b/>
                <w:color w:val="000000"/>
              </w:rPr>
            </w:pPr>
            <w:r w:rsidRPr="0033522D">
              <w:rPr>
                <w:rFonts w:ascii="Arial" w:eastAsia="Times New Roman" w:hAnsi="Arial" w:cs="Arial"/>
                <w:b/>
                <w:color w:val="000000"/>
              </w:rPr>
              <w:t>year</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b/>
                <w:color w:val="000000"/>
              </w:rPr>
            </w:pPr>
            <w:r w:rsidRPr="0033522D">
              <w:rPr>
                <w:rFonts w:ascii="Arial" w:eastAsia="Times New Roman" w:hAnsi="Arial" w:cs="Arial"/>
                <w:b/>
                <w:color w:val="000000"/>
              </w:rPr>
              <w:t xml:space="preserve">Closing Balance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b/>
                <w:color w:val="000000"/>
              </w:rPr>
            </w:pPr>
            <w:r w:rsidRPr="0033522D">
              <w:rPr>
                <w:rFonts w:ascii="Arial" w:eastAsia="Times New Roman" w:hAnsi="Arial" w:cs="Arial"/>
                <w:b/>
                <w:color w:val="000000"/>
              </w:rPr>
              <w:t xml:space="preserve">Interest </w:t>
            </w:r>
            <w:r w:rsidRPr="0033522D">
              <w:rPr>
                <w:rFonts w:ascii="Arial" w:eastAsia="Times New Roman" w:hAnsi="Arial" w:cs="Arial"/>
                <w:b/>
                <w:color w:val="000000"/>
              </w:rPr>
              <w:br/>
              <w:t xml:space="preserve">Expense </w:t>
            </w:r>
          </w:p>
        </w:tc>
      </w:tr>
      <w:tr w:rsidR="00570B39" w:rsidRPr="00572890" w:rsidTr="00572890">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REC</w:t>
            </w:r>
          </w:p>
        </w:tc>
        <w:tc>
          <w:tcPr>
            <w:tcW w:w="1559" w:type="dxa"/>
            <w:tcBorders>
              <w:top w:val="nil"/>
              <w:left w:val="nil"/>
              <w:bottom w:val="single" w:sz="4" w:space="0" w:color="auto"/>
              <w:right w:val="single" w:sz="4" w:space="0" w:color="auto"/>
            </w:tcBorders>
            <w:shd w:val="clear" w:color="auto" w:fill="auto"/>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8.00% to 14.50%</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379.57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602.21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22.75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959.03</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57.56</w:t>
            </w:r>
          </w:p>
        </w:tc>
      </w:tr>
      <w:tr w:rsidR="00570B39" w:rsidRPr="00572890" w:rsidTr="00572890">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PFC</w:t>
            </w:r>
          </w:p>
        </w:tc>
        <w:tc>
          <w:tcPr>
            <w:tcW w:w="1559" w:type="dxa"/>
            <w:tcBorders>
              <w:top w:val="nil"/>
              <w:left w:val="nil"/>
              <w:bottom w:val="single" w:sz="4" w:space="0" w:color="auto"/>
              <w:right w:val="single" w:sz="4" w:space="0" w:color="auto"/>
            </w:tcBorders>
            <w:shd w:val="clear" w:color="auto" w:fill="auto"/>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9.50% to 14.25%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890.63</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107.70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91.05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907.28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88.86</w:t>
            </w:r>
          </w:p>
        </w:tc>
      </w:tr>
      <w:tr w:rsidR="00570B39" w:rsidRPr="00572890" w:rsidTr="0033522D">
        <w:trPr>
          <w:trHeight w:val="378"/>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NABARD</w:t>
            </w:r>
          </w:p>
        </w:tc>
        <w:tc>
          <w:tcPr>
            <w:tcW w:w="1559"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10.75%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70.16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9.34</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0.00</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79.51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7.26</w:t>
            </w:r>
          </w:p>
        </w:tc>
      </w:tr>
      <w:tr w:rsidR="00570B39" w:rsidRPr="00572890" w:rsidTr="0033522D">
        <w:trPr>
          <w:trHeight w:val="395"/>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Federal Bank</w:t>
            </w:r>
          </w:p>
        </w:tc>
        <w:tc>
          <w:tcPr>
            <w:tcW w:w="1559"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10.75%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4.65</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1.55</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3.52</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2.67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0.28</w:t>
            </w:r>
          </w:p>
        </w:tc>
      </w:tr>
      <w:tr w:rsidR="00570B39" w:rsidRPr="00572890" w:rsidTr="00572890">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Canara Bank</w:t>
            </w:r>
          </w:p>
        </w:tc>
        <w:tc>
          <w:tcPr>
            <w:tcW w:w="1559"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10.75%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1.79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1.79</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0.04</w:t>
            </w:r>
          </w:p>
        </w:tc>
      </w:tr>
      <w:tr w:rsidR="00570B39" w:rsidRPr="00572890" w:rsidTr="00572890">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Punjab&amp;Sind Bank</w:t>
            </w:r>
          </w:p>
        </w:tc>
        <w:tc>
          <w:tcPr>
            <w:tcW w:w="1559" w:type="dxa"/>
            <w:tcBorders>
              <w:top w:val="nil"/>
              <w:left w:val="nil"/>
              <w:bottom w:val="single" w:sz="4" w:space="0" w:color="auto"/>
              <w:right w:val="single" w:sz="4" w:space="0" w:color="auto"/>
            </w:tcBorders>
            <w:shd w:val="clear" w:color="auto" w:fill="auto"/>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10.75% to 11.25%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27.66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0.80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4.99</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23.47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2.34</w:t>
            </w:r>
          </w:p>
        </w:tc>
      </w:tr>
      <w:tr w:rsidR="00570B39" w:rsidRPr="00572890" w:rsidTr="0033522D">
        <w:trPr>
          <w:trHeight w:val="344"/>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Andhra Bank</w:t>
            </w:r>
          </w:p>
        </w:tc>
        <w:tc>
          <w:tcPr>
            <w:tcW w:w="1559"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11.25%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1.13</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1.13</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0.05</w:t>
            </w:r>
          </w:p>
        </w:tc>
      </w:tr>
      <w:tr w:rsidR="00570B39" w:rsidRPr="00572890" w:rsidTr="0033522D">
        <w:trPr>
          <w:trHeight w:val="419"/>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Syndicate Bank</w:t>
            </w:r>
          </w:p>
        </w:tc>
        <w:tc>
          <w:tcPr>
            <w:tcW w:w="1559"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10.25%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11.80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0.34</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1.28</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10.85</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0.96</w:t>
            </w:r>
          </w:p>
        </w:tc>
      </w:tr>
      <w:tr w:rsidR="00570B39" w:rsidRPr="00572890" w:rsidTr="0033522D">
        <w:trPr>
          <w:trHeight w:val="411"/>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Karur Vysya Bank</w:t>
            </w:r>
          </w:p>
        </w:tc>
        <w:tc>
          <w:tcPr>
            <w:tcW w:w="1559"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11.25%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29.67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4.28</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25.39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2.62</w:t>
            </w:r>
          </w:p>
        </w:tc>
      </w:tr>
      <w:tr w:rsidR="00570B39" w:rsidRPr="00572890" w:rsidTr="00572890">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Bank of Baroda</w:t>
            </w:r>
          </w:p>
        </w:tc>
        <w:tc>
          <w:tcPr>
            <w:tcW w:w="1559" w:type="dxa"/>
            <w:tcBorders>
              <w:top w:val="nil"/>
              <w:left w:val="nil"/>
              <w:bottom w:val="single" w:sz="4" w:space="0" w:color="auto"/>
              <w:right w:val="single" w:sz="4" w:space="0" w:color="auto"/>
            </w:tcBorders>
            <w:shd w:val="clear" w:color="auto" w:fill="auto"/>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10.50% to 11.15%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120.31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5.31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20.12</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105.50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10.26</w:t>
            </w:r>
          </w:p>
        </w:tc>
      </w:tr>
      <w:tr w:rsidR="00570B39" w:rsidRPr="00572890" w:rsidTr="00572890">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Bank of Maharashtra</w:t>
            </w:r>
          </w:p>
        </w:tc>
        <w:tc>
          <w:tcPr>
            <w:tcW w:w="1559"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11.00%</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2.30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1.21</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1.08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0.16</w:t>
            </w:r>
          </w:p>
        </w:tc>
      </w:tr>
      <w:tr w:rsidR="00570B39" w:rsidRPr="00572890" w:rsidTr="00572890">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Oriental Bank of Commerce</w:t>
            </w:r>
          </w:p>
        </w:tc>
        <w:tc>
          <w:tcPr>
            <w:tcW w:w="1559"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11.25%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25.93</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3.49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2.58</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26.84</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2.67</w:t>
            </w:r>
          </w:p>
        </w:tc>
      </w:tr>
      <w:tr w:rsidR="00570B39" w:rsidRPr="00572890" w:rsidTr="00572890">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Allahabad Bank</w:t>
            </w:r>
          </w:p>
        </w:tc>
        <w:tc>
          <w:tcPr>
            <w:tcW w:w="1559"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11.15%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11.61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1.65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9.96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1.01</w:t>
            </w:r>
          </w:p>
        </w:tc>
      </w:tr>
      <w:tr w:rsidR="00570B39" w:rsidRPr="00572890" w:rsidTr="00572890">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ICICI Bank</w:t>
            </w:r>
          </w:p>
        </w:tc>
        <w:tc>
          <w:tcPr>
            <w:tcW w:w="1559"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11.15%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15.19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1.84</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13.35</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1.08</w:t>
            </w:r>
          </w:p>
        </w:tc>
      </w:tr>
      <w:tr w:rsidR="00570B39" w:rsidRPr="00572890" w:rsidTr="00572890">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Karnataka Bank Limited</w:t>
            </w:r>
          </w:p>
        </w:tc>
        <w:tc>
          <w:tcPr>
            <w:tcW w:w="1559"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11.15%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14.96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2.41</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12.55</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1.28</w:t>
            </w:r>
          </w:p>
        </w:tc>
      </w:tr>
      <w:tr w:rsidR="00570B39" w:rsidRPr="00572890" w:rsidTr="00572890">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Corporation Bank</w:t>
            </w:r>
          </w:p>
        </w:tc>
        <w:tc>
          <w:tcPr>
            <w:tcW w:w="1559"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11.25%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5.72</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0.92</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4.80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0.50</w:t>
            </w:r>
          </w:p>
        </w:tc>
      </w:tr>
      <w:tr w:rsidR="00570B39" w:rsidRPr="00572890" w:rsidTr="00572890">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Union Bank of India</w:t>
            </w:r>
          </w:p>
        </w:tc>
        <w:tc>
          <w:tcPr>
            <w:tcW w:w="1559"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11.15%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5.59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0.80</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4.79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0.47</w:t>
            </w:r>
          </w:p>
        </w:tc>
      </w:tr>
      <w:tr w:rsidR="00570B39" w:rsidRPr="00572890" w:rsidTr="00572890">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UCO Bank</w:t>
            </w:r>
          </w:p>
        </w:tc>
        <w:tc>
          <w:tcPr>
            <w:tcW w:w="1559"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11.20%</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67.42</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6.95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60.47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5.98</w:t>
            </w:r>
          </w:p>
        </w:tc>
      </w:tr>
      <w:tr w:rsidR="00570B39" w:rsidRPr="00572890" w:rsidTr="00572890">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South Indian Bank</w:t>
            </w:r>
          </w:p>
        </w:tc>
        <w:tc>
          <w:tcPr>
            <w:tcW w:w="1559"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11.50%</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19.96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1.84</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1.82</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19.98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1.84</w:t>
            </w:r>
          </w:p>
        </w:tc>
      </w:tr>
      <w:tr w:rsidR="00570B39" w:rsidRPr="00572890" w:rsidTr="00572890">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Tamilnadu Mercantile Bank</w:t>
            </w:r>
          </w:p>
        </w:tc>
        <w:tc>
          <w:tcPr>
            <w:tcW w:w="1559"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11.25%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3.85</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1.39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0.13</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5.12</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0.36</w:t>
            </w:r>
          </w:p>
        </w:tc>
      </w:tr>
      <w:tr w:rsidR="00570B39" w:rsidRPr="00572890" w:rsidTr="00572890">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Dena Bank</w:t>
            </w:r>
          </w:p>
        </w:tc>
        <w:tc>
          <w:tcPr>
            <w:tcW w:w="1559"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11.25%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3.77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7.85</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0.00</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11.61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0.58</w:t>
            </w:r>
          </w:p>
        </w:tc>
      </w:tr>
      <w:tr w:rsidR="00570B39" w:rsidRPr="00572890" w:rsidTr="00572890">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rPr>
                <w:rFonts w:ascii="Arial" w:eastAsia="Times New Roman" w:hAnsi="Arial" w:cs="Arial"/>
                <w:color w:val="000000"/>
              </w:rPr>
            </w:pPr>
            <w:r w:rsidRPr="00572890">
              <w:rPr>
                <w:rFonts w:ascii="Arial" w:eastAsia="Times New Roman" w:hAnsi="Arial" w:cs="Arial"/>
                <w:color w:val="000000"/>
              </w:rPr>
              <w:t>State Government Loan</w:t>
            </w:r>
          </w:p>
        </w:tc>
        <w:tc>
          <w:tcPr>
            <w:tcW w:w="1559" w:type="dxa"/>
            <w:tcBorders>
              <w:top w:val="nil"/>
              <w:left w:val="nil"/>
              <w:bottom w:val="single" w:sz="4" w:space="0" w:color="auto"/>
              <w:right w:val="single" w:sz="4" w:space="0" w:color="auto"/>
            </w:tcBorders>
            <w:shd w:val="clear" w:color="auto" w:fill="auto"/>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9.50% to 10.25%</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695.92</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61.87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44.78</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713.01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color w:val="000000"/>
              </w:rPr>
            </w:pPr>
            <w:r w:rsidRPr="00572890">
              <w:rPr>
                <w:rFonts w:ascii="Arial" w:eastAsia="Times New Roman" w:hAnsi="Arial" w:cs="Arial"/>
                <w:color w:val="000000"/>
              </w:rPr>
              <w:t>57.14</w:t>
            </w:r>
          </w:p>
        </w:tc>
      </w:tr>
      <w:tr w:rsidR="00570B39" w:rsidRPr="00572890" w:rsidTr="0033522D">
        <w:trPr>
          <w:trHeight w:val="595"/>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center"/>
              <w:rPr>
                <w:rFonts w:ascii="Arial" w:eastAsia="Times New Roman" w:hAnsi="Arial" w:cs="Arial"/>
                <w:b/>
                <w:bCs/>
                <w:color w:val="000000"/>
              </w:rPr>
            </w:pPr>
            <w:r w:rsidRPr="00572890">
              <w:rPr>
                <w:rFonts w:ascii="Arial" w:eastAsia="Times New Roman" w:hAnsi="Arial" w:cs="Arial"/>
                <w:b/>
                <w:bCs/>
                <w:color w:val="000000"/>
              </w:rPr>
              <w:t>Total:</w:t>
            </w:r>
          </w:p>
        </w:tc>
        <w:tc>
          <w:tcPr>
            <w:tcW w:w="1559"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center"/>
              <w:rPr>
                <w:rFonts w:ascii="Arial" w:eastAsia="Times New Roman" w:hAnsi="Arial" w:cs="Arial"/>
                <w:color w:val="000000"/>
              </w:rPr>
            </w:pPr>
            <w:r w:rsidRPr="00572890">
              <w:rPr>
                <w:rFonts w:ascii="Arial" w:eastAsia="Times New Roman" w:hAnsi="Arial" w:cs="Arial"/>
                <w:color w:val="000000"/>
              </w:rPr>
              <w:t> </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b/>
                <w:bCs/>
                <w:color w:val="000000"/>
              </w:rPr>
            </w:pPr>
            <w:r w:rsidRPr="00572890">
              <w:rPr>
                <w:rFonts w:ascii="Arial" w:eastAsia="Times New Roman" w:hAnsi="Arial" w:cs="Arial"/>
                <w:b/>
                <w:bCs/>
                <w:color w:val="000000"/>
              </w:rPr>
              <w:t>2409.58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b/>
                <w:bCs/>
                <w:color w:val="000000"/>
              </w:rPr>
            </w:pPr>
            <w:r w:rsidRPr="00572890">
              <w:rPr>
                <w:rFonts w:ascii="Arial" w:eastAsia="Times New Roman" w:hAnsi="Arial" w:cs="Arial"/>
                <w:b/>
                <w:bCs/>
                <w:color w:val="000000"/>
              </w:rPr>
              <w:t>803.70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b/>
                <w:bCs/>
                <w:color w:val="000000"/>
              </w:rPr>
            </w:pPr>
            <w:r w:rsidRPr="00572890">
              <w:rPr>
                <w:rFonts w:ascii="Arial" w:eastAsia="Times New Roman" w:hAnsi="Arial" w:cs="Arial"/>
                <w:b/>
                <w:bCs/>
                <w:color w:val="000000"/>
              </w:rPr>
              <w:t>216.02</w:t>
            </w:r>
          </w:p>
        </w:tc>
        <w:tc>
          <w:tcPr>
            <w:tcW w:w="992"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b/>
                <w:bCs/>
                <w:color w:val="000000"/>
              </w:rPr>
            </w:pPr>
            <w:r w:rsidRPr="00572890">
              <w:rPr>
                <w:rFonts w:ascii="Arial" w:eastAsia="Times New Roman" w:hAnsi="Arial" w:cs="Arial"/>
                <w:b/>
                <w:bCs/>
                <w:color w:val="000000"/>
              </w:rPr>
              <w:t>2997.26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572890" w:rsidRDefault="00570B39" w:rsidP="00570B39">
            <w:pPr>
              <w:spacing w:after="0" w:line="240" w:lineRule="auto"/>
              <w:jc w:val="right"/>
              <w:rPr>
                <w:rFonts w:ascii="Arial" w:eastAsia="Times New Roman" w:hAnsi="Arial" w:cs="Arial"/>
                <w:b/>
                <w:bCs/>
                <w:color w:val="000000"/>
              </w:rPr>
            </w:pPr>
            <w:r w:rsidRPr="00572890">
              <w:rPr>
                <w:rFonts w:ascii="Arial" w:eastAsia="Times New Roman" w:hAnsi="Arial" w:cs="Arial"/>
                <w:b/>
                <w:bCs/>
                <w:color w:val="000000"/>
              </w:rPr>
              <w:t>243.29</w:t>
            </w:r>
          </w:p>
        </w:tc>
      </w:tr>
    </w:tbl>
    <w:p w:rsidR="00570B39" w:rsidRPr="006F07F2" w:rsidRDefault="00570B39">
      <w:pPr>
        <w:rPr>
          <w:rFonts w:ascii="Arial" w:hAnsi="Arial" w:cs="Arial"/>
          <w:b/>
          <w:sz w:val="28"/>
          <w:szCs w:val="28"/>
        </w:rPr>
      </w:pPr>
    </w:p>
    <w:p w:rsidR="00570B39" w:rsidRPr="0033522D" w:rsidRDefault="00570B39" w:rsidP="00570B39">
      <w:pPr>
        <w:spacing w:after="0" w:line="240" w:lineRule="auto"/>
        <w:ind w:left="720" w:hanging="720"/>
        <w:jc w:val="both"/>
        <w:rPr>
          <w:rFonts w:ascii="Arial" w:hAnsi="Arial" w:cs="Arial"/>
          <w:b/>
          <w:bCs/>
          <w:sz w:val="28"/>
          <w:szCs w:val="28"/>
          <w:u w:val="single"/>
        </w:rPr>
      </w:pPr>
      <w:r w:rsidRPr="0033522D">
        <w:rPr>
          <w:rFonts w:ascii="Arial" w:hAnsi="Arial" w:cs="Arial"/>
          <w:b/>
          <w:bCs/>
          <w:sz w:val="28"/>
          <w:szCs w:val="28"/>
          <w:u w:val="single"/>
        </w:rPr>
        <w:lastRenderedPageBreak/>
        <w:t xml:space="preserve">FY 2015-16 </w:t>
      </w:r>
    </w:p>
    <w:p w:rsidR="00570B39" w:rsidRPr="0033522D" w:rsidRDefault="00570B39">
      <w:pPr>
        <w:rPr>
          <w:rFonts w:ascii="Arial" w:hAnsi="Arial" w:cs="Arial"/>
          <w:b/>
          <w:sz w:val="8"/>
          <w:szCs w:val="28"/>
        </w:rPr>
      </w:pPr>
    </w:p>
    <w:tbl>
      <w:tblPr>
        <w:tblW w:w="10079" w:type="dxa"/>
        <w:jc w:val="center"/>
        <w:tblLook w:val="04A0" w:firstRow="1" w:lastRow="0" w:firstColumn="1" w:lastColumn="0" w:noHBand="0" w:noVBand="1"/>
      </w:tblPr>
      <w:tblGrid>
        <w:gridCol w:w="3133"/>
        <w:gridCol w:w="1440"/>
        <w:gridCol w:w="1111"/>
        <w:gridCol w:w="1183"/>
        <w:gridCol w:w="1134"/>
        <w:gridCol w:w="1060"/>
        <w:gridCol w:w="1134"/>
      </w:tblGrid>
      <w:tr w:rsidR="00570B39" w:rsidRPr="0033522D" w:rsidTr="0033522D">
        <w:trPr>
          <w:trHeight w:val="300"/>
          <w:jc w:val="center"/>
        </w:trPr>
        <w:tc>
          <w:tcPr>
            <w:tcW w:w="3133" w:type="dxa"/>
            <w:tcBorders>
              <w:top w:val="nil"/>
              <w:left w:val="nil"/>
              <w:bottom w:val="nil"/>
              <w:right w:val="nil"/>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b/>
                <w:bCs/>
                <w:color w:val="000000"/>
              </w:rPr>
            </w:pPr>
          </w:p>
        </w:tc>
        <w:tc>
          <w:tcPr>
            <w:tcW w:w="1440" w:type="dxa"/>
            <w:tcBorders>
              <w:top w:val="nil"/>
              <w:left w:val="nil"/>
              <w:bottom w:val="nil"/>
              <w:right w:val="nil"/>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p>
        </w:tc>
        <w:tc>
          <w:tcPr>
            <w:tcW w:w="1111" w:type="dxa"/>
            <w:tcBorders>
              <w:top w:val="nil"/>
              <w:left w:val="nil"/>
              <w:bottom w:val="nil"/>
              <w:right w:val="nil"/>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p>
        </w:tc>
        <w:tc>
          <w:tcPr>
            <w:tcW w:w="1134" w:type="dxa"/>
            <w:tcBorders>
              <w:top w:val="nil"/>
              <w:left w:val="nil"/>
              <w:bottom w:val="nil"/>
              <w:right w:val="nil"/>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p>
        </w:tc>
        <w:tc>
          <w:tcPr>
            <w:tcW w:w="1134" w:type="dxa"/>
            <w:tcBorders>
              <w:top w:val="nil"/>
              <w:left w:val="nil"/>
              <w:bottom w:val="nil"/>
              <w:right w:val="nil"/>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p>
        </w:tc>
        <w:tc>
          <w:tcPr>
            <w:tcW w:w="2127" w:type="dxa"/>
            <w:gridSpan w:val="2"/>
            <w:tcBorders>
              <w:top w:val="nil"/>
              <w:left w:val="nil"/>
              <w:bottom w:val="single" w:sz="4" w:space="0" w:color="auto"/>
              <w:right w:val="nil"/>
            </w:tcBorders>
            <w:shd w:val="clear" w:color="auto" w:fill="auto"/>
            <w:noWrap/>
            <w:vAlign w:val="bottom"/>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(Rs. in crores)</w:t>
            </w:r>
          </w:p>
        </w:tc>
      </w:tr>
      <w:tr w:rsidR="00570B39" w:rsidRPr="0033522D" w:rsidTr="0033522D">
        <w:trPr>
          <w:trHeight w:val="1193"/>
          <w:jc w:val="center"/>
        </w:trPr>
        <w:tc>
          <w:tcPr>
            <w:tcW w:w="3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b/>
                <w:color w:val="000000"/>
              </w:rPr>
            </w:pPr>
            <w:r w:rsidRPr="0033522D">
              <w:rPr>
                <w:rFonts w:ascii="Arial" w:eastAsia="Times New Roman" w:hAnsi="Arial" w:cs="Arial"/>
                <w:b/>
                <w:color w:val="000000"/>
              </w:rPr>
              <w:t>Funding Agency</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b/>
                <w:color w:val="000000"/>
              </w:rPr>
            </w:pPr>
            <w:r w:rsidRPr="0033522D">
              <w:rPr>
                <w:rFonts w:ascii="Arial" w:eastAsia="Times New Roman" w:hAnsi="Arial" w:cs="Arial"/>
                <w:b/>
                <w:color w:val="000000"/>
              </w:rPr>
              <w:t>Rate of Interest</w:t>
            </w:r>
          </w:p>
          <w:p w:rsidR="00570B39" w:rsidRPr="0033522D" w:rsidRDefault="00570B39" w:rsidP="00570B39">
            <w:pPr>
              <w:spacing w:after="0" w:line="240" w:lineRule="auto"/>
              <w:jc w:val="center"/>
              <w:rPr>
                <w:rFonts w:ascii="Arial" w:eastAsia="Times New Roman" w:hAnsi="Arial" w:cs="Arial"/>
                <w:b/>
                <w:color w:val="000000"/>
              </w:rPr>
            </w:pPr>
            <w:r w:rsidRPr="0033522D">
              <w:rPr>
                <w:rFonts w:ascii="Arial" w:eastAsia="Times New Roman" w:hAnsi="Arial" w:cs="Arial"/>
                <w:b/>
                <w:color w:val="000000"/>
              </w:rPr>
              <w:t>(%) p.a.</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b/>
                <w:color w:val="000000"/>
              </w:rPr>
            </w:pPr>
            <w:r w:rsidRPr="0033522D">
              <w:rPr>
                <w:rFonts w:ascii="Arial" w:eastAsia="Times New Roman" w:hAnsi="Arial" w:cs="Arial"/>
                <w:b/>
                <w:color w:val="000000"/>
              </w:rPr>
              <w:t>Opening Balance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b/>
                <w:color w:val="000000"/>
              </w:rPr>
            </w:pPr>
            <w:r w:rsidRPr="0033522D">
              <w:rPr>
                <w:rFonts w:ascii="Arial" w:eastAsia="Times New Roman" w:hAnsi="Arial" w:cs="Arial"/>
                <w:b/>
                <w:color w:val="000000"/>
              </w:rPr>
              <w:t xml:space="preserve">Received  </w:t>
            </w:r>
            <w:r w:rsidRPr="0033522D">
              <w:rPr>
                <w:rFonts w:ascii="Arial" w:eastAsia="Times New Roman" w:hAnsi="Arial" w:cs="Arial"/>
                <w:b/>
                <w:color w:val="000000"/>
              </w:rPr>
              <w:br/>
              <w:t>during the year</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b/>
                <w:color w:val="000000"/>
              </w:rPr>
            </w:pPr>
            <w:r w:rsidRPr="0033522D">
              <w:rPr>
                <w:rFonts w:ascii="Arial" w:eastAsia="Times New Roman" w:hAnsi="Arial" w:cs="Arial"/>
                <w:b/>
                <w:color w:val="000000"/>
              </w:rPr>
              <w:t>Repaid during the year</w:t>
            </w:r>
          </w:p>
        </w:tc>
        <w:tc>
          <w:tcPr>
            <w:tcW w:w="993" w:type="dxa"/>
            <w:tcBorders>
              <w:top w:val="nil"/>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b/>
                <w:color w:val="000000"/>
              </w:rPr>
            </w:pPr>
            <w:r w:rsidRPr="0033522D">
              <w:rPr>
                <w:rFonts w:ascii="Arial" w:eastAsia="Times New Roman" w:hAnsi="Arial" w:cs="Arial"/>
                <w:b/>
                <w:color w:val="000000"/>
              </w:rPr>
              <w:t xml:space="preserve">Closing Balance </w:t>
            </w:r>
          </w:p>
        </w:tc>
        <w:tc>
          <w:tcPr>
            <w:tcW w:w="1134" w:type="dxa"/>
            <w:tcBorders>
              <w:top w:val="nil"/>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b/>
                <w:color w:val="000000"/>
              </w:rPr>
            </w:pPr>
            <w:r w:rsidRPr="0033522D">
              <w:rPr>
                <w:rFonts w:ascii="Arial" w:eastAsia="Times New Roman" w:hAnsi="Arial" w:cs="Arial"/>
                <w:b/>
                <w:color w:val="000000"/>
              </w:rPr>
              <w:t xml:space="preserve">Interest </w:t>
            </w:r>
            <w:r w:rsidRPr="0033522D">
              <w:rPr>
                <w:rFonts w:ascii="Arial" w:eastAsia="Times New Roman" w:hAnsi="Arial" w:cs="Arial"/>
                <w:b/>
                <w:color w:val="000000"/>
              </w:rPr>
              <w:br/>
              <w:t xml:space="preserve">Expense </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REC</w:t>
            </w:r>
          </w:p>
        </w:tc>
        <w:tc>
          <w:tcPr>
            <w:tcW w:w="1440" w:type="dxa"/>
            <w:tcBorders>
              <w:top w:val="nil"/>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8.00% to 14.50%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959.03</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969.16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28.11</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1900.07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134.43</w:t>
            </w:r>
          </w:p>
        </w:tc>
      </w:tr>
      <w:tr w:rsidR="00570B39" w:rsidRPr="0033522D" w:rsidTr="0033522D">
        <w:trPr>
          <w:trHeight w:val="30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PFC</w:t>
            </w:r>
          </w:p>
        </w:tc>
        <w:tc>
          <w:tcPr>
            <w:tcW w:w="1440" w:type="dxa"/>
            <w:tcBorders>
              <w:top w:val="nil"/>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 xml:space="preserve">9.50% to 14.25% </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907.28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59.15</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135.09</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831.34</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102.40</w:t>
            </w:r>
          </w:p>
        </w:tc>
      </w:tr>
      <w:tr w:rsidR="00570B39" w:rsidRPr="0033522D" w:rsidTr="0033522D">
        <w:trPr>
          <w:trHeight w:val="30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NABARD</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10.75%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79.51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2.09</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77.42</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8.13</w:t>
            </w:r>
          </w:p>
        </w:tc>
      </w:tr>
      <w:tr w:rsidR="00570B39" w:rsidRPr="0033522D" w:rsidTr="0033522D">
        <w:trPr>
          <w:trHeight w:val="30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Federal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10.75%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2.67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0.46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1.16</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1.98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0.22</w:t>
            </w:r>
          </w:p>
        </w:tc>
      </w:tr>
      <w:tr w:rsidR="00570B39" w:rsidRPr="0033522D" w:rsidTr="0033522D">
        <w:trPr>
          <w:trHeight w:val="30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Punjab&amp;Sind Bank</w:t>
            </w:r>
          </w:p>
        </w:tc>
        <w:tc>
          <w:tcPr>
            <w:tcW w:w="1440" w:type="dxa"/>
            <w:tcBorders>
              <w:top w:val="nil"/>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10.25% to 10.75%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23.47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0.51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5.99</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17.99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2.25</w:t>
            </w:r>
          </w:p>
        </w:tc>
      </w:tr>
      <w:tr w:rsidR="00570B39" w:rsidRPr="0033522D" w:rsidTr="0033522D">
        <w:trPr>
          <w:trHeight w:val="30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Syndicate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10.00%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10.85</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1.43</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9.51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1.08</w:t>
            </w:r>
          </w:p>
        </w:tc>
      </w:tr>
      <w:tr w:rsidR="00570B39" w:rsidRPr="0033522D" w:rsidTr="0033522D">
        <w:trPr>
          <w:trHeight w:val="30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Karur Vysya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11.00%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25.39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5.13</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20.26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2.57</w:t>
            </w:r>
          </w:p>
        </w:tc>
      </w:tr>
      <w:tr w:rsidR="00570B39" w:rsidRPr="0033522D" w:rsidTr="0033522D">
        <w:trPr>
          <w:trHeight w:val="30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Bank of Baroda</w:t>
            </w:r>
          </w:p>
        </w:tc>
        <w:tc>
          <w:tcPr>
            <w:tcW w:w="1440" w:type="dxa"/>
            <w:tcBorders>
              <w:top w:val="nil"/>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11.00% to 11.15%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105.50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25.04</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80.46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10.41</w:t>
            </w:r>
          </w:p>
        </w:tc>
      </w:tr>
      <w:tr w:rsidR="00570B39" w:rsidRPr="0033522D" w:rsidTr="0033522D">
        <w:trPr>
          <w:trHeight w:val="30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Bank of Maharashtra</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11.00%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1.08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1.08</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0.05</w:t>
            </w:r>
          </w:p>
        </w:tc>
      </w:tr>
      <w:tr w:rsidR="00570B39" w:rsidRPr="0033522D" w:rsidTr="0033522D">
        <w:trPr>
          <w:trHeight w:val="30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Oriental Bank of Commerce</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11.00%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26.84</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17.20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4.10</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39.94</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3.34</w:t>
            </w:r>
          </w:p>
        </w:tc>
      </w:tr>
      <w:tr w:rsidR="00570B39" w:rsidRPr="0033522D" w:rsidTr="0033522D">
        <w:trPr>
          <w:trHeight w:val="30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Allahabad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11.15%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9.96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1.96</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1.01</w:t>
            </w:r>
          </w:p>
        </w:tc>
      </w:tr>
      <w:tr w:rsidR="00570B39" w:rsidRPr="0033522D" w:rsidTr="0033522D">
        <w:trPr>
          <w:trHeight w:val="30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ICICI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11.15%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13.35</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3.07</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10.28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1.54</w:t>
            </w:r>
          </w:p>
        </w:tc>
      </w:tr>
      <w:tr w:rsidR="00570B39" w:rsidRPr="0033522D" w:rsidTr="0033522D">
        <w:trPr>
          <w:trHeight w:val="30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Karnataka Bank Limited</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11.15%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12.55</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2.90</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9.65</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1.25</w:t>
            </w:r>
          </w:p>
        </w:tc>
      </w:tr>
      <w:tr w:rsidR="00570B39" w:rsidRPr="0033522D" w:rsidTr="0033522D">
        <w:trPr>
          <w:trHeight w:val="30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Corporation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11.25%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4.80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1.11</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3.69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0.48</w:t>
            </w:r>
          </w:p>
        </w:tc>
      </w:tr>
      <w:tr w:rsidR="00570B39" w:rsidRPr="0033522D" w:rsidTr="0033522D">
        <w:trPr>
          <w:trHeight w:val="30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Union Bank of India</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11.15%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4.79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0.96</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3.83</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0.48</w:t>
            </w:r>
          </w:p>
        </w:tc>
      </w:tr>
      <w:tr w:rsidR="00570B39" w:rsidRPr="0033522D" w:rsidTr="0033522D">
        <w:trPr>
          <w:trHeight w:val="30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UCO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10.95%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60.47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8.34</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52.13</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6.29</w:t>
            </w:r>
          </w:p>
        </w:tc>
      </w:tr>
      <w:tr w:rsidR="00570B39" w:rsidRPr="0033522D" w:rsidTr="0033522D">
        <w:trPr>
          <w:trHeight w:val="30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South Indian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11.50%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19.98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0.10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2.34</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17.74</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2.14</w:t>
            </w:r>
          </w:p>
        </w:tc>
      </w:tr>
      <w:tr w:rsidR="00570B39" w:rsidRPr="0033522D" w:rsidTr="0033522D">
        <w:trPr>
          <w:trHeight w:val="30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Tamilnadu Mercantile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10.90%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5.12</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3.30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0.51</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7.91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0.58</w:t>
            </w:r>
          </w:p>
        </w:tc>
      </w:tr>
      <w:tr w:rsidR="00570B39" w:rsidRPr="0033522D" w:rsidTr="0033522D">
        <w:trPr>
          <w:trHeight w:val="30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Dena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11.00%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11.61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17.05</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0.24</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28.43</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2.05</w:t>
            </w:r>
          </w:p>
        </w:tc>
      </w:tr>
      <w:tr w:rsidR="00570B39" w:rsidRPr="0033522D" w:rsidTr="0033522D">
        <w:trPr>
          <w:trHeight w:val="30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State Government Loan</w:t>
            </w:r>
          </w:p>
        </w:tc>
        <w:tc>
          <w:tcPr>
            <w:tcW w:w="1440" w:type="dxa"/>
            <w:tcBorders>
              <w:top w:val="nil"/>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9.50% to 10.25%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713.01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23.19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48.64</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687.56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70.90</w:t>
            </w:r>
          </w:p>
        </w:tc>
      </w:tr>
      <w:tr w:rsidR="00570B39" w:rsidRPr="0033522D" w:rsidTr="0033522D">
        <w:trPr>
          <w:trHeight w:val="419"/>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b/>
                <w:bCs/>
                <w:color w:val="000000"/>
              </w:rPr>
            </w:pPr>
            <w:r w:rsidRPr="0033522D">
              <w:rPr>
                <w:rFonts w:ascii="Arial" w:eastAsia="Times New Roman" w:hAnsi="Arial" w:cs="Arial"/>
                <w:b/>
                <w:bCs/>
                <w:color w:val="000000"/>
              </w:rPr>
              <w:t>Total:</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 </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b/>
                <w:bCs/>
                <w:color w:val="000000"/>
              </w:rPr>
            </w:pPr>
            <w:r w:rsidRPr="0033522D">
              <w:rPr>
                <w:rFonts w:ascii="Arial" w:eastAsia="Times New Roman" w:hAnsi="Arial" w:cs="Arial"/>
                <w:b/>
                <w:bCs/>
                <w:color w:val="000000"/>
              </w:rPr>
              <w:t>2997.26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b/>
                <w:bCs/>
                <w:color w:val="000000"/>
              </w:rPr>
            </w:pPr>
            <w:r w:rsidRPr="0033522D">
              <w:rPr>
                <w:rFonts w:ascii="Arial" w:eastAsia="Times New Roman" w:hAnsi="Arial" w:cs="Arial"/>
                <w:b/>
                <w:bCs/>
                <w:color w:val="000000"/>
              </w:rPr>
              <w:t>1090.20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b/>
                <w:bCs/>
                <w:color w:val="000000"/>
              </w:rPr>
            </w:pPr>
            <w:r w:rsidRPr="0033522D">
              <w:rPr>
                <w:rFonts w:ascii="Arial" w:eastAsia="Times New Roman" w:hAnsi="Arial" w:cs="Arial"/>
                <w:b/>
                <w:bCs/>
                <w:color w:val="000000"/>
              </w:rPr>
              <w:t>279.27</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b/>
                <w:bCs/>
                <w:color w:val="000000"/>
              </w:rPr>
            </w:pPr>
            <w:r w:rsidRPr="0033522D">
              <w:rPr>
                <w:rFonts w:ascii="Arial" w:eastAsia="Times New Roman" w:hAnsi="Arial" w:cs="Arial"/>
                <w:b/>
                <w:bCs/>
                <w:color w:val="000000"/>
              </w:rPr>
              <w:t>3808.19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b/>
                <w:bCs/>
                <w:color w:val="000000"/>
              </w:rPr>
            </w:pPr>
            <w:r w:rsidRPr="0033522D">
              <w:rPr>
                <w:rFonts w:ascii="Arial" w:eastAsia="Times New Roman" w:hAnsi="Arial" w:cs="Arial"/>
                <w:b/>
                <w:bCs/>
                <w:color w:val="000000"/>
              </w:rPr>
              <w:t>351.60</w:t>
            </w:r>
          </w:p>
        </w:tc>
      </w:tr>
    </w:tbl>
    <w:p w:rsidR="00570B39" w:rsidRPr="006F07F2" w:rsidRDefault="00570B39">
      <w:pPr>
        <w:rPr>
          <w:rFonts w:ascii="Arial" w:hAnsi="Arial" w:cs="Arial"/>
          <w:b/>
          <w:sz w:val="28"/>
          <w:szCs w:val="28"/>
        </w:rPr>
      </w:pPr>
    </w:p>
    <w:p w:rsidR="00570B39" w:rsidRPr="0033522D" w:rsidRDefault="00570B39" w:rsidP="00570B39">
      <w:pPr>
        <w:spacing w:after="0" w:line="240" w:lineRule="auto"/>
        <w:ind w:left="720" w:hanging="720"/>
        <w:jc w:val="both"/>
        <w:rPr>
          <w:rFonts w:ascii="Arial" w:hAnsi="Arial" w:cs="Arial"/>
          <w:b/>
          <w:bCs/>
          <w:sz w:val="28"/>
          <w:szCs w:val="28"/>
          <w:u w:val="single"/>
        </w:rPr>
      </w:pPr>
      <w:r w:rsidRPr="0033522D">
        <w:rPr>
          <w:rFonts w:ascii="Arial" w:hAnsi="Arial" w:cs="Arial"/>
          <w:b/>
          <w:bCs/>
          <w:sz w:val="28"/>
          <w:szCs w:val="28"/>
          <w:u w:val="single"/>
        </w:rPr>
        <w:t xml:space="preserve">FY 2016-17 </w:t>
      </w:r>
    </w:p>
    <w:tbl>
      <w:tblPr>
        <w:tblW w:w="10079" w:type="dxa"/>
        <w:jc w:val="center"/>
        <w:tblLook w:val="04A0" w:firstRow="1" w:lastRow="0" w:firstColumn="1" w:lastColumn="0" w:noHBand="0" w:noVBand="1"/>
      </w:tblPr>
      <w:tblGrid>
        <w:gridCol w:w="3133"/>
        <w:gridCol w:w="1440"/>
        <w:gridCol w:w="1111"/>
        <w:gridCol w:w="1183"/>
        <w:gridCol w:w="1134"/>
        <w:gridCol w:w="1060"/>
        <w:gridCol w:w="1134"/>
      </w:tblGrid>
      <w:tr w:rsidR="00570B39" w:rsidRPr="0033522D" w:rsidTr="0033522D">
        <w:trPr>
          <w:trHeight w:val="300"/>
          <w:jc w:val="center"/>
        </w:trPr>
        <w:tc>
          <w:tcPr>
            <w:tcW w:w="3133" w:type="dxa"/>
            <w:tcBorders>
              <w:top w:val="nil"/>
              <w:left w:val="nil"/>
              <w:bottom w:val="nil"/>
              <w:right w:val="nil"/>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b/>
                <w:bCs/>
                <w:color w:val="000000"/>
              </w:rPr>
            </w:pPr>
          </w:p>
        </w:tc>
        <w:tc>
          <w:tcPr>
            <w:tcW w:w="1440" w:type="dxa"/>
            <w:tcBorders>
              <w:top w:val="nil"/>
              <w:left w:val="nil"/>
              <w:bottom w:val="nil"/>
              <w:right w:val="nil"/>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p>
        </w:tc>
        <w:tc>
          <w:tcPr>
            <w:tcW w:w="1111" w:type="dxa"/>
            <w:tcBorders>
              <w:top w:val="nil"/>
              <w:left w:val="nil"/>
              <w:bottom w:val="nil"/>
              <w:right w:val="nil"/>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p>
        </w:tc>
        <w:tc>
          <w:tcPr>
            <w:tcW w:w="1134" w:type="dxa"/>
            <w:tcBorders>
              <w:top w:val="nil"/>
              <w:left w:val="nil"/>
              <w:bottom w:val="nil"/>
              <w:right w:val="nil"/>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p>
        </w:tc>
        <w:tc>
          <w:tcPr>
            <w:tcW w:w="1134" w:type="dxa"/>
            <w:tcBorders>
              <w:top w:val="nil"/>
              <w:left w:val="nil"/>
              <w:bottom w:val="nil"/>
              <w:right w:val="nil"/>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p>
        </w:tc>
        <w:tc>
          <w:tcPr>
            <w:tcW w:w="2127" w:type="dxa"/>
            <w:gridSpan w:val="2"/>
            <w:tcBorders>
              <w:top w:val="nil"/>
              <w:left w:val="nil"/>
              <w:bottom w:val="single" w:sz="4" w:space="0" w:color="auto"/>
              <w:right w:val="nil"/>
            </w:tcBorders>
            <w:shd w:val="clear" w:color="auto" w:fill="auto"/>
            <w:noWrap/>
            <w:vAlign w:val="bottom"/>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(Rs. in crores)</w:t>
            </w:r>
          </w:p>
        </w:tc>
      </w:tr>
      <w:tr w:rsidR="00570B39" w:rsidRPr="0033522D" w:rsidTr="002079CA">
        <w:trPr>
          <w:trHeight w:val="1052"/>
          <w:jc w:val="center"/>
        </w:trPr>
        <w:tc>
          <w:tcPr>
            <w:tcW w:w="3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B39" w:rsidRPr="002079CA" w:rsidRDefault="00570B39" w:rsidP="00570B39">
            <w:pPr>
              <w:spacing w:after="0" w:line="240" w:lineRule="auto"/>
              <w:jc w:val="center"/>
              <w:rPr>
                <w:rFonts w:ascii="Arial" w:eastAsia="Times New Roman" w:hAnsi="Arial" w:cs="Arial"/>
                <w:b/>
                <w:color w:val="000000"/>
              </w:rPr>
            </w:pPr>
            <w:r w:rsidRPr="002079CA">
              <w:rPr>
                <w:rFonts w:ascii="Arial" w:eastAsia="Times New Roman" w:hAnsi="Arial" w:cs="Arial"/>
                <w:b/>
                <w:color w:val="000000"/>
              </w:rPr>
              <w:t>Funding Agency</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570B39" w:rsidRPr="002079CA" w:rsidRDefault="00570B39" w:rsidP="00570B39">
            <w:pPr>
              <w:spacing w:after="0" w:line="240" w:lineRule="auto"/>
              <w:jc w:val="center"/>
              <w:rPr>
                <w:rFonts w:ascii="Arial" w:eastAsia="Times New Roman" w:hAnsi="Arial" w:cs="Arial"/>
                <w:b/>
                <w:color w:val="000000"/>
              </w:rPr>
            </w:pPr>
            <w:r w:rsidRPr="002079CA">
              <w:rPr>
                <w:rFonts w:ascii="Arial" w:eastAsia="Times New Roman" w:hAnsi="Arial" w:cs="Arial"/>
                <w:b/>
                <w:color w:val="000000"/>
              </w:rPr>
              <w:t>Rate of Interest</w:t>
            </w:r>
          </w:p>
          <w:p w:rsidR="00570B39" w:rsidRPr="002079CA" w:rsidRDefault="00570B39" w:rsidP="00570B39">
            <w:pPr>
              <w:spacing w:after="0" w:line="240" w:lineRule="auto"/>
              <w:jc w:val="center"/>
              <w:rPr>
                <w:rFonts w:ascii="Arial" w:eastAsia="Times New Roman" w:hAnsi="Arial" w:cs="Arial"/>
                <w:b/>
                <w:color w:val="000000"/>
              </w:rPr>
            </w:pPr>
            <w:r w:rsidRPr="002079CA">
              <w:rPr>
                <w:rFonts w:ascii="Arial" w:eastAsia="Times New Roman" w:hAnsi="Arial" w:cs="Arial"/>
                <w:b/>
                <w:color w:val="000000"/>
              </w:rPr>
              <w:t>(%) p.a.</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rsidR="00570B39" w:rsidRPr="002079CA" w:rsidRDefault="00570B39" w:rsidP="00570B39">
            <w:pPr>
              <w:spacing w:after="0" w:line="240" w:lineRule="auto"/>
              <w:jc w:val="center"/>
              <w:rPr>
                <w:rFonts w:ascii="Arial" w:eastAsia="Times New Roman" w:hAnsi="Arial" w:cs="Arial"/>
                <w:b/>
                <w:color w:val="000000"/>
              </w:rPr>
            </w:pPr>
            <w:r w:rsidRPr="002079CA">
              <w:rPr>
                <w:rFonts w:ascii="Arial" w:eastAsia="Times New Roman" w:hAnsi="Arial" w:cs="Arial"/>
                <w:b/>
                <w:color w:val="000000"/>
              </w:rPr>
              <w:t>Opening Balance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70B39" w:rsidRPr="002079CA" w:rsidRDefault="00570B39" w:rsidP="00570B39">
            <w:pPr>
              <w:spacing w:after="0" w:line="240" w:lineRule="auto"/>
              <w:jc w:val="center"/>
              <w:rPr>
                <w:rFonts w:ascii="Arial" w:eastAsia="Times New Roman" w:hAnsi="Arial" w:cs="Arial"/>
                <w:b/>
                <w:color w:val="000000"/>
              </w:rPr>
            </w:pPr>
            <w:r w:rsidRPr="002079CA">
              <w:rPr>
                <w:rFonts w:ascii="Arial" w:eastAsia="Times New Roman" w:hAnsi="Arial" w:cs="Arial"/>
                <w:b/>
                <w:color w:val="000000"/>
              </w:rPr>
              <w:t xml:space="preserve">Received  </w:t>
            </w:r>
            <w:r w:rsidRPr="002079CA">
              <w:rPr>
                <w:rFonts w:ascii="Arial" w:eastAsia="Times New Roman" w:hAnsi="Arial" w:cs="Arial"/>
                <w:b/>
                <w:color w:val="000000"/>
              </w:rPr>
              <w:br/>
              <w:t>during the year</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70B39" w:rsidRPr="002079CA" w:rsidRDefault="00570B39" w:rsidP="00570B39">
            <w:pPr>
              <w:spacing w:after="0" w:line="240" w:lineRule="auto"/>
              <w:jc w:val="center"/>
              <w:rPr>
                <w:rFonts w:ascii="Arial" w:eastAsia="Times New Roman" w:hAnsi="Arial" w:cs="Arial"/>
                <w:b/>
                <w:color w:val="000000"/>
              </w:rPr>
            </w:pPr>
            <w:r w:rsidRPr="002079CA">
              <w:rPr>
                <w:rFonts w:ascii="Arial" w:eastAsia="Times New Roman" w:hAnsi="Arial" w:cs="Arial"/>
                <w:b/>
                <w:color w:val="000000"/>
              </w:rPr>
              <w:t>Repaid during the year</w:t>
            </w:r>
          </w:p>
        </w:tc>
        <w:tc>
          <w:tcPr>
            <w:tcW w:w="993" w:type="dxa"/>
            <w:tcBorders>
              <w:top w:val="nil"/>
              <w:left w:val="nil"/>
              <w:bottom w:val="single" w:sz="4" w:space="0" w:color="auto"/>
              <w:right w:val="single" w:sz="4" w:space="0" w:color="auto"/>
            </w:tcBorders>
            <w:shd w:val="clear" w:color="auto" w:fill="auto"/>
            <w:vAlign w:val="center"/>
            <w:hideMark/>
          </w:tcPr>
          <w:p w:rsidR="00570B39" w:rsidRPr="002079CA" w:rsidRDefault="00570B39" w:rsidP="00570B39">
            <w:pPr>
              <w:spacing w:after="0" w:line="240" w:lineRule="auto"/>
              <w:jc w:val="center"/>
              <w:rPr>
                <w:rFonts w:ascii="Arial" w:eastAsia="Times New Roman" w:hAnsi="Arial" w:cs="Arial"/>
                <w:b/>
                <w:color w:val="000000"/>
              </w:rPr>
            </w:pPr>
            <w:r w:rsidRPr="002079CA">
              <w:rPr>
                <w:rFonts w:ascii="Arial" w:eastAsia="Times New Roman" w:hAnsi="Arial" w:cs="Arial"/>
                <w:b/>
                <w:color w:val="000000"/>
              </w:rPr>
              <w:t xml:space="preserve">Closing Balance </w:t>
            </w:r>
          </w:p>
        </w:tc>
        <w:tc>
          <w:tcPr>
            <w:tcW w:w="1134" w:type="dxa"/>
            <w:tcBorders>
              <w:top w:val="nil"/>
              <w:left w:val="nil"/>
              <w:bottom w:val="single" w:sz="4" w:space="0" w:color="auto"/>
              <w:right w:val="single" w:sz="4" w:space="0" w:color="auto"/>
            </w:tcBorders>
            <w:shd w:val="clear" w:color="auto" w:fill="auto"/>
            <w:vAlign w:val="center"/>
            <w:hideMark/>
          </w:tcPr>
          <w:p w:rsidR="00570B39" w:rsidRPr="002079CA" w:rsidRDefault="00570B39" w:rsidP="00570B39">
            <w:pPr>
              <w:spacing w:after="0" w:line="240" w:lineRule="auto"/>
              <w:jc w:val="center"/>
              <w:rPr>
                <w:rFonts w:ascii="Arial" w:eastAsia="Times New Roman" w:hAnsi="Arial" w:cs="Arial"/>
                <w:b/>
                <w:color w:val="000000"/>
              </w:rPr>
            </w:pPr>
            <w:r w:rsidRPr="002079CA">
              <w:rPr>
                <w:rFonts w:ascii="Arial" w:eastAsia="Times New Roman" w:hAnsi="Arial" w:cs="Arial"/>
                <w:b/>
                <w:color w:val="000000"/>
              </w:rPr>
              <w:t xml:space="preserve">Interest </w:t>
            </w:r>
            <w:r w:rsidRPr="002079CA">
              <w:rPr>
                <w:rFonts w:ascii="Arial" w:eastAsia="Times New Roman" w:hAnsi="Arial" w:cs="Arial"/>
                <w:b/>
                <w:color w:val="000000"/>
              </w:rPr>
              <w:br/>
              <w:t xml:space="preserve">Expense </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REC</w:t>
            </w:r>
          </w:p>
        </w:tc>
        <w:tc>
          <w:tcPr>
            <w:tcW w:w="1440" w:type="dxa"/>
            <w:tcBorders>
              <w:top w:val="nil"/>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9.25% to 12.00%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1900.07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840.54</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33.21</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2707.41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248.71</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PFC</w:t>
            </w:r>
          </w:p>
        </w:tc>
        <w:tc>
          <w:tcPr>
            <w:tcW w:w="1440" w:type="dxa"/>
            <w:tcBorders>
              <w:top w:val="nil"/>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9.50% to 11.50%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831.34</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781.54</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143.71</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1469.17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124.70</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NABARD</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10.75%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77.42</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3.15</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74.28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7.87</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Federal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10.75%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1.98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1.14</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0.84</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0.14</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Punjab&amp;Sind Bank</w:t>
            </w:r>
          </w:p>
        </w:tc>
        <w:tc>
          <w:tcPr>
            <w:tcW w:w="1440" w:type="dxa"/>
            <w:tcBorders>
              <w:top w:val="nil"/>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 xml:space="preserve">10.25% to </w:t>
            </w:r>
            <w:r w:rsidRPr="0033522D">
              <w:rPr>
                <w:rFonts w:ascii="Arial" w:eastAsia="Times New Roman" w:hAnsi="Arial" w:cs="Arial"/>
                <w:color w:val="000000"/>
              </w:rPr>
              <w:lastRenderedPageBreak/>
              <w:t>10.75%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lastRenderedPageBreak/>
              <w:t>17.99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5.48</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12.50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1.61</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lastRenderedPageBreak/>
              <w:t>Syndicate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10.00%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9.51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1.34</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8.17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0.85</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Karur Vysya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11.00%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20.26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5.13</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15.13</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1.97</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Bank of Baroda</w:t>
            </w:r>
          </w:p>
        </w:tc>
        <w:tc>
          <w:tcPr>
            <w:tcW w:w="1440" w:type="dxa"/>
            <w:tcBorders>
              <w:top w:val="nil"/>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11.00% to 11.15%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80.46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24.02</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56.44</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7.53</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Oriental Bank of Commerce</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11.00%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39.94</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13.89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6.13</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47.69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5.07</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Allahabad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11.15%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1.96</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6.04</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0.79</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ICICI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11.15%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10.28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2.68</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7.59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1.00</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Karnataka Bank Limited</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11.15%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9.65</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2.90</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6.76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0.92</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Corporation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11.25%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3.69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1.11</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2.58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0.36</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Union Bank of India</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11.15%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3.83</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0.96</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2.87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0.38</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UCO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10.95%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52.13</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8.34</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43.79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5.28</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South Indian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11.50%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17.74</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2.24</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15.50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1.93</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Tamilnadu Mercantile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10.90%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7.91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16.46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2.19</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22.17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1.88</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Dena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11.00%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28.43</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2.30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3.02</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27.70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3.11</w:t>
            </w:r>
          </w:p>
        </w:tc>
      </w:tr>
      <w:tr w:rsidR="00570B39" w:rsidRPr="0033522D" w:rsidTr="0033522D">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rPr>
                <w:rFonts w:ascii="Arial" w:eastAsia="Times New Roman" w:hAnsi="Arial" w:cs="Arial"/>
                <w:color w:val="000000"/>
              </w:rPr>
            </w:pPr>
            <w:r w:rsidRPr="0033522D">
              <w:rPr>
                <w:rFonts w:ascii="Arial" w:eastAsia="Times New Roman" w:hAnsi="Arial" w:cs="Arial"/>
                <w:color w:val="000000"/>
              </w:rPr>
              <w:t>State Government Loan</w:t>
            </w:r>
          </w:p>
        </w:tc>
        <w:tc>
          <w:tcPr>
            <w:tcW w:w="1440" w:type="dxa"/>
            <w:tcBorders>
              <w:top w:val="nil"/>
              <w:left w:val="nil"/>
              <w:bottom w:val="single" w:sz="4" w:space="0" w:color="auto"/>
              <w:right w:val="single" w:sz="4" w:space="0" w:color="auto"/>
            </w:tcBorders>
            <w:shd w:val="clear" w:color="auto" w:fill="auto"/>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9.50% to 10.25%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687.56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48.64</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638.91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color w:val="000000"/>
              </w:rPr>
            </w:pPr>
            <w:r w:rsidRPr="0033522D">
              <w:rPr>
                <w:rFonts w:ascii="Arial" w:eastAsia="Times New Roman" w:hAnsi="Arial" w:cs="Arial"/>
                <w:color w:val="000000"/>
              </w:rPr>
              <w:t>69.87</w:t>
            </w:r>
          </w:p>
        </w:tc>
      </w:tr>
      <w:tr w:rsidR="00570B39" w:rsidRPr="0033522D" w:rsidTr="002079CA">
        <w:trPr>
          <w:trHeight w:val="553"/>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b/>
                <w:bCs/>
                <w:color w:val="000000"/>
              </w:rPr>
            </w:pPr>
            <w:r w:rsidRPr="0033522D">
              <w:rPr>
                <w:rFonts w:ascii="Arial" w:eastAsia="Times New Roman" w:hAnsi="Arial" w:cs="Arial"/>
                <w:b/>
                <w:bCs/>
                <w:color w:val="000000"/>
              </w:rPr>
              <w:t>Total:</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center"/>
              <w:rPr>
                <w:rFonts w:ascii="Arial" w:eastAsia="Times New Roman" w:hAnsi="Arial" w:cs="Arial"/>
                <w:color w:val="000000"/>
              </w:rPr>
            </w:pPr>
            <w:r w:rsidRPr="0033522D">
              <w:rPr>
                <w:rFonts w:ascii="Arial" w:eastAsia="Times New Roman" w:hAnsi="Arial" w:cs="Arial"/>
                <w:color w:val="000000"/>
              </w:rPr>
              <w:t> </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b/>
                <w:bCs/>
                <w:color w:val="000000"/>
              </w:rPr>
            </w:pPr>
            <w:r w:rsidRPr="0033522D">
              <w:rPr>
                <w:rFonts w:ascii="Arial" w:eastAsia="Times New Roman" w:hAnsi="Arial" w:cs="Arial"/>
                <w:b/>
                <w:bCs/>
                <w:color w:val="000000"/>
              </w:rPr>
              <w:t>3808.19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b/>
                <w:bCs/>
                <w:color w:val="000000"/>
              </w:rPr>
            </w:pPr>
            <w:r w:rsidRPr="0033522D">
              <w:rPr>
                <w:rFonts w:ascii="Arial" w:eastAsia="Times New Roman" w:hAnsi="Arial" w:cs="Arial"/>
                <w:b/>
                <w:bCs/>
                <w:color w:val="000000"/>
              </w:rPr>
              <w:t>1654.72</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b/>
                <w:bCs/>
                <w:color w:val="000000"/>
              </w:rPr>
            </w:pPr>
            <w:r w:rsidRPr="0033522D">
              <w:rPr>
                <w:rFonts w:ascii="Arial" w:eastAsia="Times New Roman" w:hAnsi="Arial" w:cs="Arial"/>
                <w:b/>
                <w:bCs/>
                <w:color w:val="000000"/>
              </w:rPr>
              <w:t>297.35</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b/>
                <w:bCs/>
                <w:color w:val="000000"/>
              </w:rPr>
            </w:pPr>
            <w:r w:rsidRPr="0033522D">
              <w:rPr>
                <w:rFonts w:ascii="Arial" w:eastAsia="Times New Roman" w:hAnsi="Arial" w:cs="Arial"/>
                <w:b/>
                <w:bCs/>
                <w:color w:val="000000"/>
              </w:rPr>
              <w:t>5165.56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33522D" w:rsidRDefault="00570B39" w:rsidP="00570B39">
            <w:pPr>
              <w:spacing w:after="0" w:line="240" w:lineRule="auto"/>
              <w:jc w:val="right"/>
              <w:rPr>
                <w:rFonts w:ascii="Arial" w:eastAsia="Times New Roman" w:hAnsi="Arial" w:cs="Arial"/>
                <w:b/>
                <w:bCs/>
                <w:color w:val="000000"/>
              </w:rPr>
            </w:pPr>
            <w:r w:rsidRPr="0033522D">
              <w:rPr>
                <w:rFonts w:ascii="Arial" w:eastAsia="Times New Roman" w:hAnsi="Arial" w:cs="Arial"/>
                <w:b/>
                <w:bCs/>
                <w:color w:val="000000"/>
              </w:rPr>
              <w:t>483.97</w:t>
            </w:r>
          </w:p>
        </w:tc>
      </w:tr>
    </w:tbl>
    <w:p w:rsidR="00570B39" w:rsidRPr="00A85461" w:rsidRDefault="00570B39">
      <w:pPr>
        <w:rPr>
          <w:rFonts w:ascii="Arial" w:hAnsi="Arial" w:cs="Arial"/>
          <w:b/>
          <w:sz w:val="2"/>
          <w:szCs w:val="28"/>
        </w:rPr>
      </w:pPr>
    </w:p>
    <w:p w:rsidR="00570B39" w:rsidRPr="002079CA" w:rsidRDefault="00570B39" w:rsidP="00570B39">
      <w:pPr>
        <w:spacing w:after="0" w:line="240" w:lineRule="auto"/>
        <w:ind w:left="720" w:hanging="720"/>
        <w:jc w:val="both"/>
        <w:rPr>
          <w:rFonts w:ascii="Arial" w:hAnsi="Arial" w:cs="Arial"/>
          <w:b/>
          <w:bCs/>
          <w:sz w:val="28"/>
          <w:szCs w:val="28"/>
          <w:u w:val="single"/>
        </w:rPr>
      </w:pPr>
      <w:r w:rsidRPr="002079CA">
        <w:rPr>
          <w:rFonts w:ascii="Arial" w:hAnsi="Arial" w:cs="Arial"/>
          <w:b/>
          <w:bCs/>
          <w:sz w:val="28"/>
          <w:szCs w:val="28"/>
          <w:u w:val="single"/>
        </w:rPr>
        <w:t xml:space="preserve">FY 2017-18 </w:t>
      </w:r>
    </w:p>
    <w:tbl>
      <w:tblPr>
        <w:tblW w:w="10195" w:type="dxa"/>
        <w:jc w:val="center"/>
        <w:tblLook w:val="04A0" w:firstRow="1" w:lastRow="0" w:firstColumn="1" w:lastColumn="0" w:noHBand="0" w:noVBand="1"/>
      </w:tblPr>
      <w:tblGrid>
        <w:gridCol w:w="3133"/>
        <w:gridCol w:w="1440"/>
        <w:gridCol w:w="1111"/>
        <w:gridCol w:w="1183"/>
        <w:gridCol w:w="1134"/>
        <w:gridCol w:w="1060"/>
        <w:gridCol w:w="1134"/>
      </w:tblGrid>
      <w:tr w:rsidR="00570B39" w:rsidRPr="00B07A54" w:rsidTr="00A85461">
        <w:trPr>
          <w:trHeight w:val="300"/>
          <w:jc w:val="center"/>
        </w:trPr>
        <w:tc>
          <w:tcPr>
            <w:tcW w:w="3133" w:type="dxa"/>
            <w:tcBorders>
              <w:top w:val="nil"/>
              <w:left w:val="nil"/>
              <w:bottom w:val="nil"/>
              <w:right w:val="nil"/>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b/>
                <w:bCs/>
                <w:color w:val="000000"/>
              </w:rPr>
            </w:pPr>
          </w:p>
        </w:tc>
        <w:tc>
          <w:tcPr>
            <w:tcW w:w="1440" w:type="dxa"/>
            <w:tcBorders>
              <w:top w:val="nil"/>
              <w:left w:val="nil"/>
              <w:bottom w:val="nil"/>
              <w:right w:val="nil"/>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p>
        </w:tc>
        <w:tc>
          <w:tcPr>
            <w:tcW w:w="1111" w:type="dxa"/>
            <w:tcBorders>
              <w:top w:val="nil"/>
              <w:left w:val="nil"/>
              <w:bottom w:val="nil"/>
              <w:right w:val="nil"/>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p>
        </w:tc>
        <w:tc>
          <w:tcPr>
            <w:tcW w:w="1183" w:type="dxa"/>
            <w:tcBorders>
              <w:top w:val="nil"/>
              <w:left w:val="nil"/>
              <w:bottom w:val="nil"/>
              <w:right w:val="nil"/>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p>
        </w:tc>
        <w:tc>
          <w:tcPr>
            <w:tcW w:w="1134" w:type="dxa"/>
            <w:tcBorders>
              <w:top w:val="nil"/>
              <w:left w:val="nil"/>
              <w:bottom w:val="nil"/>
              <w:right w:val="nil"/>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p>
        </w:tc>
        <w:tc>
          <w:tcPr>
            <w:tcW w:w="2194" w:type="dxa"/>
            <w:gridSpan w:val="2"/>
            <w:tcBorders>
              <w:top w:val="nil"/>
              <w:left w:val="nil"/>
              <w:bottom w:val="single" w:sz="4" w:space="0" w:color="auto"/>
              <w:right w:val="nil"/>
            </w:tcBorders>
            <w:shd w:val="clear" w:color="auto" w:fill="auto"/>
            <w:noWrap/>
            <w:vAlign w:val="bottom"/>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(Rs. in crores)</w:t>
            </w:r>
          </w:p>
        </w:tc>
      </w:tr>
      <w:tr w:rsidR="00570B39" w:rsidRPr="00B07A54" w:rsidTr="00A85461">
        <w:trPr>
          <w:trHeight w:val="992"/>
          <w:jc w:val="center"/>
        </w:trPr>
        <w:tc>
          <w:tcPr>
            <w:tcW w:w="3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b/>
                <w:color w:val="000000"/>
              </w:rPr>
            </w:pPr>
            <w:r w:rsidRPr="00B07A54">
              <w:rPr>
                <w:rFonts w:ascii="Arial" w:eastAsia="Times New Roman" w:hAnsi="Arial" w:cs="Arial"/>
                <w:b/>
                <w:color w:val="000000"/>
              </w:rPr>
              <w:t>Funding Agency</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b/>
                <w:color w:val="000000"/>
              </w:rPr>
            </w:pPr>
            <w:r w:rsidRPr="00B07A54">
              <w:rPr>
                <w:rFonts w:ascii="Arial" w:eastAsia="Times New Roman" w:hAnsi="Arial" w:cs="Arial"/>
                <w:b/>
                <w:color w:val="000000"/>
              </w:rPr>
              <w:t>Rate of Interest</w:t>
            </w:r>
          </w:p>
          <w:p w:rsidR="00570B39" w:rsidRPr="00B07A54" w:rsidRDefault="00570B39" w:rsidP="00570B39">
            <w:pPr>
              <w:spacing w:after="0" w:line="240" w:lineRule="auto"/>
              <w:jc w:val="center"/>
              <w:rPr>
                <w:rFonts w:ascii="Arial" w:eastAsia="Times New Roman" w:hAnsi="Arial" w:cs="Arial"/>
                <w:b/>
                <w:color w:val="000000"/>
              </w:rPr>
            </w:pPr>
            <w:r w:rsidRPr="00B07A54">
              <w:rPr>
                <w:rFonts w:ascii="Arial" w:eastAsia="Times New Roman" w:hAnsi="Arial" w:cs="Arial"/>
                <w:b/>
                <w:color w:val="000000"/>
              </w:rPr>
              <w:t>(%) p.a.</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b/>
                <w:color w:val="000000"/>
              </w:rPr>
            </w:pPr>
            <w:r w:rsidRPr="00B07A54">
              <w:rPr>
                <w:rFonts w:ascii="Arial" w:eastAsia="Times New Roman" w:hAnsi="Arial" w:cs="Arial"/>
                <w:b/>
                <w:color w:val="000000"/>
              </w:rPr>
              <w:t>Opening Balance</w:t>
            </w:r>
          </w:p>
        </w:tc>
        <w:tc>
          <w:tcPr>
            <w:tcW w:w="1183" w:type="dxa"/>
            <w:tcBorders>
              <w:top w:val="single" w:sz="4" w:space="0" w:color="auto"/>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b/>
                <w:color w:val="000000"/>
              </w:rPr>
            </w:pPr>
            <w:r w:rsidRPr="00B07A54">
              <w:rPr>
                <w:rFonts w:ascii="Arial" w:eastAsia="Times New Roman" w:hAnsi="Arial" w:cs="Arial"/>
                <w:b/>
                <w:color w:val="000000"/>
              </w:rPr>
              <w:t xml:space="preserve">Received  </w:t>
            </w:r>
            <w:r w:rsidRPr="00B07A54">
              <w:rPr>
                <w:rFonts w:ascii="Arial" w:eastAsia="Times New Roman" w:hAnsi="Arial" w:cs="Arial"/>
                <w:b/>
                <w:color w:val="000000"/>
              </w:rPr>
              <w:br/>
              <w:t>during the year</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b/>
                <w:color w:val="000000"/>
              </w:rPr>
            </w:pPr>
            <w:r w:rsidRPr="00B07A54">
              <w:rPr>
                <w:rFonts w:ascii="Arial" w:eastAsia="Times New Roman" w:hAnsi="Arial" w:cs="Arial"/>
                <w:b/>
                <w:color w:val="000000"/>
              </w:rPr>
              <w:t>Repaid during the year</w:t>
            </w:r>
          </w:p>
        </w:tc>
        <w:tc>
          <w:tcPr>
            <w:tcW w:w="1060" w:type="dxa"/>
            <w:tcBorders>
              <w:top w:val="nil"/>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b/>
                <w:color w:val="000000"/>
              </w:rPr>
            </w:pPr>
            <w:r w:rsidRPr="00B07A54">
              <w:rPr>
                <w:rFonts w:ascii="Arial" w:eastAsia="Times New Roman" w:hAnsi="Arial" w:cs="Arial"/>
                <w:b/>
                <w:color w:val="000000"/>
              </w:rPr>
              <w:t xml:space="preserve">Closing Balance </w:t>
            </w:r>
          </w:p>
        </w:tc>
        <w:tc>
          <w:tcPr>
            <w:tcW w:w="1134" w:type="dxa"/>
            <w:tcBorders>
              <w:top w:val="nil"/>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b/>
                <w:color w:val="000000"/>
              </w:rPr>
            </w:pPr>
            <w:r w:rsidRPr="00B07A54">
              <w:rPr>
                <w:rFonts w:ascii="Arial" w:eastAsia="Times New Roman" w:hAnsi="Arial" w:cs="Arial"/>
                <w:b/>
                <w:color w:val="000000"/>
              </w:rPr>
              <w:t xml:space="preserve">Interest </w:t>
            </w:r>
            <w:r w:rsidRPr="00B07A54">
              <w:rPr>
                <w:rFonts w:ascii="Arial" w:eastAsia="Times New Roman" w:hAnsi="Arial" w:cs="Arial"/>
                <w:b/>
                <w:color w:val="000000"/>
              </w:rPr>
              <w:br/>
              <w:t xml:space="preserve">Expense </w:t>
            </w:r>
          </w:p>
        </w:tc>
      </w:tr>
      <w:tr w:rsidR="00570B39" w:rsidRPr="00B07A54" w:rsidTr="00A85461">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REC</w:t>
            </w:r>
          </w:p>
        </w:tc>
        <w:tc>
          <w:tcPr>
            <w:tcW w:w="1440" w:type="dxa"/>
            <w:tcBorders>
              <w:top w:val="nil"/>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9.25% to 12.00%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2707.41</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563.53</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155.13</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3115.81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306.72</w:t>
            </w:r>
          </w:p>
        </w:tc>
      </w:tr>
      <w:tr w:rsidR="00570B39" w:rsidRPr="00B07A54" w:rsidTr="00A85461">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PFC</w:t>
            </w:r>
          </w:p>
        </w:tc>
        <w:tc>
          <w:tcPr>
            <w:tcW w:w="1440" w:type="dxa"/>
            <w:tcBorders>
              <w:top w:val="nil"/>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9.50% to 11.50%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1469.17</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1761.47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139.03</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3091.60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184.76</w:t>
            </w:r>
          </w:p>
        </w:tc>
      </w:tr>
      <w:tr w:rsidR="00570B39" w:rsidRPr="00B07A54" w:rsidTr="00A85461">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NABARD</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10.75%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74.28</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6.34</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67.93</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8.76</w:t>
            </w:r>
          </w:p>
        </w:tc>
      </w:tr>
      <w:tr w:rsidR="00570B39" w:rsidRPr="00B07A54" w:rsidTr="00A85461">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Federal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10.75%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0.84</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0.84</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0.05</w:t>
            </w:r>
          </w:p>
        </w:tc>
      </w:tr>
      <w:tr w:rsidR="00570B39" w:rsidRPr="00B07A54" w:rsidTr="00A85461">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Punjab&amp;Sind Bank</w:t>
            </w:r>
          </w:p>
        </w:tc>
        <w:tc>
          <w:tcPr>
            <w:tcW w:w="1440" w:type="dxa"/>
            <w:tcBorders>
              <w:top w:val="nil"/>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10.25% to 10.75%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12.50</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5.48</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7.02</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1.04</w:t>
            </w:r>
          </w:p>
        </w:tc>
      </w:tr>
      <w:tr w:rsidR="00570B39" w:rsidRPr="00B07A54" w:rsidTr="00A85461">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Syndicate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10.00%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8.17</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1.34</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6.83</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0.74</w:t>
            </w:r>
          </w:p>
        </w:tc>
      </w:tr>
      <w:tr w:rsidR="00570B39" w:rsidRPr="00B07A54" w:rsidTr="00A85461">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Karur Vysya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11.00%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15.13</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15.13</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0.98</w:t>
            </w:r>
          </w:p>
        </w:tc>
      </w:tr>
      <w:tr w:rsidR="00570B39" w:rsidRPr="00B07A54" w:rsidTr="00A85461">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Bank of Baroda</w:t>
            </w:r>
          </w:p>
        </w:tc>
        <w:tc>
          <w:tcPr>
            <w:tcW w:w="1440" w:type="dxa"/>
            <w:tcBorders>
              <w:top w:val="nil"/>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11.00% to 11.15%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56.44</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32.33</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24.10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4.75</w:t>
            </w:r>
          </w:p>
        </w:tc>
      </w:tr>
      <w:tr w:rsidR="00570B39" w:rsidRPr="00B07A54" w:rsidTr="00A85461">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Oriental Bank of Commerce</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11.00%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47.69</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7.13</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40.56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4.88</w:t>
            </w:r>
          </w:p>
        </w:tc>
      </w:tr>
      <w:tr w:rsidR="00570B39" w:rsidRPr="00B07A54" w:rsidTr="00A85461">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Allahabad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11.15%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6.04</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6.04</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0.40</w:t>
            </w:r>
          </w:p>
        </w:tc>
      </w:tr>
      <w:tr w:rsidR="00570B39" w:rsidRPr="00B07A54" w:rsidTr="00A85461">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ICICI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11.15%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7.59</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7.59</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0.41</w:t>
            </w:r>
          </w:p>
        </w:tc>
      </w:tr>
      <w:tr w:rsidR="00570B39" w:rsidRPr="00B07A54" w:rsidTr="00A85461">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Karnataka Bank Limited</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11.15%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6.76</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6.76</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0.42</w:t>
            </w:r>
          </w:p>
        </w:tc>
      </w:tr>
      <w:tr w:rsidR="00570B39" w:rsidRPr="00B07A54" w:rsidTr="00A85461">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Corporation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11.25%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2.58</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2.58</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0.10</w:t>
            </w:r>
          </w:p>
        </w:tc>
      </w:tr>
      <w:tr w:rsidR="00570B39" w:rsidRPr="00B07A54" w:rsidTr="00A85461">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Union Bank of India</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11.15%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2.87</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2.87</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0.13</w:t>
            </w:r>
          </w:p>
        </w:tc>
      </w:tr>
      <w:tr w:rsidR="00570B39" w:rsidRPr="00B07A54" w:rsidTr="00A85461">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UCO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10.95%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43.79</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8.34</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35.45</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4.39</w:t>
            </w:r>
          </w:p>
        </w:tc>
      </w:tr>
      <w:tr w:rsidR="00570B39" w:rsidRPr="00B07A54" w:rsidTr="00A85461">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South Indian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11.50%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15.50</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15.50</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0.90</w:t>
            </w:r>
          </w:p>
        </w:tc>
      </w:tr>
      <w:tr w:rsidR="00570B39" w:rsidRPr="00B07A54" w:rsidTr="00A85461">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Tamilnadu Mercantile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10.90%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22.17</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2.87</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19.31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2.20</w:t>
            </w:r>
          </w:p>
        </w:tc>
      </w:tr>
      <w:tr w:rsidR="00570B39" w:rsidRPr="00B07A54" w:rsidTr="00A85461">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Dena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11.00%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27.70</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0.18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3.10</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24.78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2.89</w:t>
            </w:r>
          </w:p>
        </w:tc>
      </w:tr>
      <w:tr w:rsidR="00570B39" w:rsidRPr="00B07A54" w:rsidTr="00A85461">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State Government Loan</w:t>
            </w:r>
          </w:p>
        </w:tc>
        <w:tc>
          <w:tcPr>
            <w:tcW w:w="1440" w:type="dxa"/>
            <w:tcBorders>
              <w:top w:val="nil"/>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9.50% to 10.25%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638.91</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48.64</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590.27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62.27</w:t>
            </w:r>
          </w:p>
        </w:tc>
      </w:tr>
      <w:tr w:rsidR="00570B39" w:rsidRPr="00B07A54" w:rsidTr="00A85461">
        <w:trPr>
          <w:trHeight w:val="441"/>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b/>
                <w:bCs/>
                <w:color w:val="000000"/>
              </w:rPr>
            </w:pPr>
            <w:r w:rsidRPr="00B07A54">
              <w:rPr>
                <w:rFonts w:ascii="Arial" w:eastAsia="Times New Roman" w:hAnsi="Arial" w:cs="Arial"/>
                <w:b/>
                <w:bCs/>
                <w:color w:val="000000"/>
              </w:rPr>
              <w:t>Total:</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 </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b/>
                <w:bCs/>
                <w:color w:val="000000"/>
              </w:rPr>
            </w:pPr>
            <w:r w:rsidRPr="00B07A54">
              <w:rPr>
                <w:rFonts w:ascii="Arial" w:eastAsia="Times New Roman" w:hAnsi="Arial" w:cs="Arial"/>
                <w:b/>
                <w:bCs/>
                <w:color w:val="000000"/>
              </w:rPr>
              <w:t>5165.56</w:t>
            </w:r>
          </w:p>
        </w:tc>
        <w:tc>
          <w:tcPr>
            <w:tcW w:w="118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b/>
                <w:bCs/>
                <w:color w:val="000000"/>
              </w:rPr>
            </w:pPr>
            <w:r w:rsidRPr="00B07A54">
              <w:rPr>
                <w:rFonts w:ascii="Arial" w:eastAsia="Times New Roman" w:hAnsi="Arial" w:cs="Arial"/>
                <w:b/>
                <w:bCs/>
                <w:color w:val="000000"/>
              </w:rPr>
              <w:t>2325.18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b/>
                <w:bCs/>
                <w:color w:val="000000"/>
              </w:rPr>
            </w:pPr>
            <w:r w:rsidRPr="00B07A54">
              <w:rPr>
                <w:rFonts w:ascii="Arial" w:eastAsia="Times New Roman" w:hAnsi="Arial" w:cs="Arial"/>
                <w:b/>
                <w:bCs/>
                <w:color w:val="000000"/>
              </w:rPr>
              <w:t>467.07</w:t>
            </w:r>
          </w:p>
        </w:tc>
        <w:tc>
          <w:tcPr>
            <w:tcW w:w="106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b/>
                <w:bCs/>
                <w:color w:val="000000"/>
              </w:rPr>
            </w:pPr>
            <w:r w:rsidRPr="00B07A54">
              <w:rPr>
                <w:rFonts w:ascii="Arial" w:eastAsia="Times New Roman" w:hAnsi="Arial" w:cs="Arial"/>
                <w:b/>
                <w:bCs/>
                <w:color w:val="000000"/>
              </w:rPr>
              <w:t>7023.67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b/>
                <w:bCs/>
                <w:color w:val="000000"/>
              </w:rPr>
            </w:pPr>
            <w:r w:rsidRPr="00B07A54">
              <w:rPr>
                <w:rFonts w:ascii="Arial" w:eastAsia="Times New Roman" w:hAnsi="Arial" w:cs="Arial"/>
                <w:b/>
                <w:bCs/>
                <w:color w:val="000000"/>
              </w:rPr>
              <w:t>586.79</w:t>
            </w:r>
          </w:p>
        </w:tc>
      </w:tr>
    </w:tbl>
    <w:p w:rsidR="00570B39" w:rsidRPr="00B07A54" w:rsidRDefault="00570B39" w:rsidP="00570B39">
      <w:pPr>
        <w:spacing w:after="0" w:line="240" w:lineRule="auto"/>
        <w:ind w:left="720" w:hanging="720"/>
        <w:jc w:val="both"/>
        <w:rPr>
          <w:rFonts w:ascii="Arial" w:hAnsi="Arial" w:cs="Arial"/>
          <w:b/>
          <w:bCs/>
          <w:sz w:val="28"/>
          <w:szCs w:val="28"/>
          <w:u w:val="single"/>
        </w:rPr>
      </w:pPr>
      <w:r w:rsidRPr="00B07A54">
        <w:rPr>
          <w:rFonts w:ascii="Arial" w:hAnsi="Arial" w:cs="Arial"/>
          <w:b/>
          <w:bCs/>
          <w:sz w:val="28"/>
          <w:szCs w:val="28"/>
          <w:u w:val="single"/>
        </w:rPr>
        <w:lastRenderedPageBreak/>
        <w:t>FY 2018-19(Provl.)</w:t>
      </w:r>
    </w:p>
    <w:p w:rsidR="00570B39" w:rsidRPr="00A85461" w:rsidRDefault="00570B39">
      <w:pPr>
        <w:rPr>
          <w:rFonts w:ascii="Arial" w:hAnsi="Arial" w:cs="Arial"/>
          <w:b/>
          <w:sz w:val="8"/>
          <w:szCs w:val="28"/>
        </w:rPr>
      </w:pPr>
    </w:p>
    <w:tbl>
      <w:tblPr>
        <w:tblW w:w="10079" w:type="dxa"/>
        <w:jc w:val="center"/>
        <w:tblLook w:val="04A0" w:firstRow="1" w:lastRow="0" w:firstColumn="1" w:lastColumn="0" w:noHBand="0" w:noVBand="1"/>
      </w:tblPr>
      <w:tblGrid>
        <w:gridCol w:w="3133"/>
        <w:gridCol w:w="1440"/>
        <w:gridCol w:w="1111"/>
        <w:gridCol w:w="1183"/>
        <w:gridCol w:w="1134"/>
        <w:gridCol w:w="1060"/>
        <w:gridCol w:w="1134"/>
      </w:tblGrid>
      <w:tr w:rsidR="00570B39" w:rsidRPr="00B07A54" w:rsidTr="00B07A54">
        <w:trPr>
          <w:trHeight w:val="300"/>
          <w:jc w:val="center"/>
        </w:trPr>
        <w:tc>
          <w:tcPr>
            <w:tcW w:w="3133" w:type="dxa"/>
            <w:tcBorders>
              <w:top w:val="nil"/>
              <w:left w:val="nil"/>
              <w:bottom w:val="nil"/>
              <w:right w:val="nil"/>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b/>
                <w:bCs/>
                <w:color w:val="000000"/>
              </w:rPr>
            </w:pPr>
          </w:p>
        </w:tc>
        <w:tc>
          <w:tcPr>
            <w:tcW w:w="1440" w:type="dxa"/>
            <w:tcBorders>
              <w:top w:val="nil"/>
              <w:left w:val="nil"/>
              <w:bottom w:val="nil"/>
              <w:right w:val="nil"/>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p>
        </w:tc>
        <w:tc>
          <w:tcPr>
            <w:tcW w:w="1111" w:type="dxa"/>
            <w:tcBorders>
              <w:top w:val="nil"/>
              <w:left w:val="nil"/>
              <w:bottom w:val="nil"/>
              <w:right w:val="nil"/>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p>
        </w:tc>
        <w:tc>
          <w:tcPr>
            <w:tcW w:w="1134" w:type="dxa"/>
            <w:tcBorders>
              <w:top w:val="nil"/>
              <w:left w:val="nil"/>
              <w:bottom w:val="nil"/>
              <w:right w:val="nil"/>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p>
        </w:tc>
        <w:tc>
          <w:tcPr>
            <w:tcW w:w="1134" w:type="dxa"/>
            <w:tcBorders>
              <w:top w:val="nil"/>
              <w:left w:val="nil"/>
              <w:bottom w:val="nil"/>
              <w:right w:val="nil"/>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p>
        </w:tc>
        <w:tc>
          <w:tcPr>
            <w:tcW w:w="2127" w:type="dxa"/>
            <w:gridSpan w:val="2"/>
            <w:tcBorders>
              <w:top w:val="nil"/>
              <w:left w:val="nil"/>
              <w:bottom w:val="single" w:sz="4" w:space="0" w:color="auto"/>
              <w:right w:val="nil"/>
            </w:tcBorders>
            <w:shd w:val="clear" w:color="auto" w:fill="auto"/>
            <w:noWrap/>
            <w:vAlign w:val="bottom"/>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(Rs. in crores)</w:t>
            </w:r>
          </w:p>
        </w:tc>
      </w:tr>
      <w:tr w:rsidR="00570B39" w:rsidRPr="00B07A54" w:rsidTr="00B07A54">
        <w:trPr>
          <w:trHeight w:val="1210"/>
          <w:jc w:val="center"/>
        </w:trPr>
        <w:tc>
          <w:tcPr>
            <w:tcW w:w="3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b/>
                <w:color w:val="000000"/>
              </w:rPr>
            </w:pPr>
            <w:r w:rsidRPr="00B07A54">
              <w:rPr>
                <w:rFonts w:ascii="Arial" w:eastAsia="Times New Roman" w:hAnsi="Arial" w:cs="Arial"/>
                <w:b/>
                <w:color w:val="000000"/>
              </w:rPr>
              <w:t>Funding Agency</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b/>
                <w:color w:val="000000"/>
              </w:rPr>
            </w:pPr>
            <w:r w:rsidRPr="00B07A54">
              <w:rPr>
                <w:rFonts w:ascii="Arial" w:eastAsia="Times New Roman" w:hAnsi="Arial" w:cs="Arial"/>
                <w:b/>
                <w:color w:val="000000"/>
              </w:rPr>
              <w:t>Rate of Interest</w:t>
            </w:r>
          </w:p>
          <w:p w:rsidR="00570B39" w:rsidRPr="00B07A54" w:rsidRDefault="00570B39" w:rsidP="00570B39">
            <w:pPr>
              <w:spacing w:after="0" w:line="240" w:lineRule="auto"/>
              <w:jc w:val="center"/>
              <w:rPr>
                <w:rFonts w:ascii="Arial" w:eastAsia="Times New Roman" w:hAnsi="Arial" w:cs="Arial"/>
                <w:b/>
                <w:color w:val="000000"/>
              </w:rPr>
            </w:pPr>
            <w:r w:rsidRPr="00B07A54">
              <w:rPr>
                <w:rFonts w:ascii="Arial" w:eastAsia="Times New Roman" w:hAnsi="Arial" w:cs="Arial"/>
                <w:b/>
                <w:color w:val="000000"/>
              </w:rPr>
              <w:t>(%) p.a.</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b/>
                <w:color w:val="000000"/>
              </w:rPr>
            </w:pPr>
            <w:r w:rsidRPr="00B07A54">
              <w:rPr>
                <w:rFonts w:ascii="Arial" w:eastAsia="Times New Roman" w:hAnsi="Arial" w:cs="Arial"/>
                <w:b/>
                <w:color w:val="000000"/>
              </w:rPr>
              <w:t>Opening Balance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b/>
                <w:color w:val="000000"/>
              </w:rPr>
            </w:pPr>
            <w:r w:rsidRPr="00B07A54">
              <w:rPr>
                <w:rFonts w:ascii="Arial" w:eastAsia="Times New Roman" w:hAnsi="Arial" w:cs="Arial"/>
                <w:b/>
                <w:color w:val="000000"/>
              </w:rPr>
              <w:t xml:space="preserve">Received  </w:t>
            </w:r>
            <w:r w:rsidRPr="00B07A54">
              <w:rPr>
                <w:rFonts w:ascii="Arial" w:eastAsia="Times New Roman" w:hAnsi="Arial" w:cs="Arial"/>
                <w:b/>
                <w:color w:val="000000"/>
              </w:rPr>
              <w:br/>
              <w:t>during the year</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b/>
                <w:color w:val="000000"/>
              </w:rPr>
            </w:pPr>
            <w:r w:rsidRPr="00B07A54">
              <w:rPr>
                <w:rFonts w:ascii="Arial" w:eastAsia="Times New Roman" w:hAnsi="Arial" w:cs="Arial"/>
                <w:b/>
                <w:color w:val="000000"/>
              </w:rPr>
              <w:t>Repaid during the year</w:t>
            </w:r>
          </w:p>
        </w:tc>
        <w:tc>
          <w:tcPr>
            <w:tcW w:w="993" w:type="dxa"/>
            <w:tcBorders>
              <w:top w:val="nil"/>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b/>
                <w:color w:val="000000"/>
              </w:rPr>
            </w:pPr>
            <w:r w:rsidRPr="00B07A54">
              <w:rPr>
                <w:rFonts w:ascii="Arial" w:eastAsia="Times New Roman" w:hAnsi="Arial" w:cs="Arial"/>
                <w:b/>
                <w:color w:val="000000"/>
              </w:rPr>
              <w:t xml:space="preserve">Closing Balance </w:t>
            </w:r>
          </w:p>
        </w:tc>
        <w:tc>
          <w:tcPr>
            <w:tcW w:w="1134" w:type="dxa"/>
            <w:tcBorders>
              <w:top w:val="nil"/>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b/>
                <w:color w:val="000000"/>
              </w:rPr>
            </w:pPr>
            <w:r w:rsidRPr="00B07A54">
              <w:rPr>
                <w:rFonts w:ascii="Arial" w:eastAsia="Times New Roman" w:hAnsi="Arial" w:cs="Arial"/>
                <w:b/>
                <w:color w:val="000000"/>
              </w:rPr>
              <w:t xml:space="preserve">Interest </w:t>
            </w:r>
            <w:r w:rsidRPr="00B07A54">
              <w:rPr>
                <w:rFonts w:ascii="Arial" w:eastAsia="Times New Roman" w:hAnsi="Arial" w:cs="Arial"/>
                <w:b/>
                <w:color w:val="000000"/>
              </w:rPr>
              <w:br/>
              <w:t xml:space="preserve">Expense </w:t>
            </w:r>
          </w:p>
        </w:tc>
      </w:tr>
      <w:tr w:rsidR="00570B39" w:rsidRPr="00B07A54" w:rsidTr="00B07A54">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REC</w:t>
            </w:r>
          </w:p>
        </w:tc>
        <w:tc>
          <w:tcPr>
            <w:tcW w:w="1440" w:type="dxa"/>
            <w:tcBorders>
              <w:top w:val="nil"/>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9.25% to 12.00%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3115.81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716.84</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220.75</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3611.90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331.57</w:t>
            </w:r>
          </w:p>
        </w:tc>
      </w:tr>
      <w:tr w:rsidR="00570B39" w:rsidRPr="00B07A54" w:rsidTr="00B07A54">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PFC</w:t>
            </w:r>
          </w:p>
        </w:tc>
        <w:tc>
          <w:tcPr>
            <w:tcW w:w="1440" w:type="dxa"/>
            <w:tcBorders>
              <w:top w:val="nil"/>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9.50% to 11.50%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3091.60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1920.50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1107.02</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3905.08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250.54</w:t>
            </w:r>
          </w:p>
        </w:tc>
      </w:tr>
      <w:tr w:rsidR="00570B39" w:rsidRPr="00B07A54" w:rsidTr="00B07A54">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NABARD</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10.75%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67.93</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6.34</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61.59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6.48</w:t>
            </w:r>
          </w:p>
        </w:tc>
      </w:tr>
      <w:tr w:rsidR="00570B39" w:rsidRPr="00B07A54" w:rsidTr="00B07A54">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Punjab&amp;Sind Bank</w:t>
            </w:r>
          </w:p>
        </w:tc>
        <w:tc>
          <w:tcPr>
            <w:tcW w:w="1440" w:type="dxa"/>
            <w:tcBorders>
              <w:top w:val="nil"/>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10.25% to 10.75%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7.02</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7.02</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0.15</w:t>
            </w:r>
          </w:p>
        </w:tc>
      </w:tr>
      <w:tr w:rsidR="00570B39" w:rsidRPr="00B07A54" w:rsidTr="00B07A54">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Syndicate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9.50%</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6.83</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1.34</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5.48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0.55</w:t>
            </w:r>
          </w:p>
        </w:tc>
      </w:tr>
      <w:tr w:rsidR="00570B39" w:rsidRPr="00B07A54" w:rsidTr="00B07A54">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Bank of Baroda</w:t>
            </w:r>
          </w:p>
        </w:tc>
        <w:tc>
          <w:tcPr>
            <w:tcW w:w="1440" w:type="dxa"/>
            <w:tcBorders>
              <w:top w:val="nil"/>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11.00% to 11.15%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24.10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24.10</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0.80</w:t>
            </w:r>
          </w:p>
        </w:tc>
      </w:tr>
      <w:tr w:rsidR="00570B39" w:rsidRPr="00B07A54" w:rsidTr="00B07A54">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Oriental Bank of Commerce</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10.45%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40.56</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7.13</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33.43</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3.80</w:t>
            </w:r>
          </w:p>
        </w:tc>
      </w:tr>
      <w:tr w:rsidR="00570B39" w:rsidRPr="00B07A54" w:rsidTr="00B07A54">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UCO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10.95%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35.45</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8.35</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27.10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3.45</w:t>
            </w:r>
          </w:p>
        </w:tc>
      </w:tr>
      <w:tr w:rsidR="00570B39" w:rsidRPr="00B07A54" w:rsidTr="00B07A54">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Tamilnadu Mercantile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9.75%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19.31</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5.10</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14.20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1.56</w:t>
            </w:r>
          </w:p>
        </w:tc>
      </w:tr>
      <w:tr w:rsidR="00570B39" w:rsidRPr="00B07A54" w:rsidTr="00B07A54">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Dena Bank</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12.75%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24.78</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3.11</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21.67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2.45</w:t>
            </w:r>
          </w:p>
        </w:tc>
      </w:tr>
      <w:tr w:rsidR="00570B39" w:rsidRPr="00B07A54" w:rsidTr="00B07A54">
        <w:trPr>
          <w:trHeight w:val="270"/>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rPr>
                <w:rFonts w:ascii="Arial" w:eastAsia="Times New Roman" w:hAnsi="Arial" w:cs="Arial"/>
                <w:color w:val="000000"/>
              </w:rPr>
            </w:pPr>
            <w:r w:rsidRPr="00B07A54">
              <w:rPr>
                <w:rFonts w:ascii="Arial" w:eastAsia="Times New Roman" w:hAnsi="Arial" w:cs="Arial"/>
                <w:color w:val="000000"/>
              </w:rPr>
              <w:t>State Government Loan</w:t>
            </w:r>
          </w:p>
        </w:tc>
        <w:tc>
          <w:tcPr>
            <w:tcW w:w="1440" w:type="dxa"/>
            <w:tcBorders>
              <w:top w:val="nil"/>
              <w:left w:val="nil"/>
              <w:bottom w:val="single" w:sz="4" w:space="0" w:color="auto"/>
              <w:right w:val="single" w:sz="4" w:space="0" w:color="auto"/>
            </w:tcBorders>
            <w:shd w:val="clear" w:color="auto" w:fill="auto"/>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9.50% to  10.25%</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590.27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0.00</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48.64</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541.63</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color w:val="000000"/>
              </w:rPr>
            </w:pPr>
            <w:r w:rsidRPr="00B07A54">
              <w:rPr>
                <w:rFonts w:ascii="Arial" w:eastAsia="Times New Roman" w:hAnsi="Arial" w:cs="Arial"/>
                <w:color w:val="000000"/>
              </w:rPr>
              <w:t>58.17</w:t>
            </w:r>
          </w:p>
        </w:tc>
      </w:tr>
      <w:tr w:rsidR="00570B39" w:rsidRPr="00B07A54" w:rsidTr="00B07A54">
        <w:trPr>
          <w:trHeight w:val="573"/>
          <w:jc w:val="center"/>
        </w:trPr>
        <w:tc>
          <w:tcPr>
            <w:tcW w:w="3133" w:type="dxa"/>
            <w:tcBorders>
              <w:top w:val="nil"/>
              <w:left w:val="single" w:sz="4" w:space="0" w:color="auto"/>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b/>
                <w:bCs/>
                <w:color w:val="000000"/>
              </w:rPr>
            </w:pPr>
            <w:r w:rsidRPr="00B07A54">
              <w:rPr>
                <w:rFonts w:ascii="Arial" w:eastAsia="Times New Roman" w:hAnsi="Arial" w:cs="Arial"/>
                <w:b/>
                <w:bCs/>
                <w:color w:val="000000"/>
              </w:rPr>
              <w:t>Total:</w:t>
            </w:r>
          </w:p>
        </w:tc>
        <w:tc>
          <w:tcPr>
            <w:tcW w:w="1440"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center"/>
              <w:rPr>
                <w:rFonts w:ascii="Arial" w:eastAsia="Times New Roman" w:hAnsi="Arial" w:cs="Arial"/>
                <w:color w:val="000000"/>
              </w:rPr>
            </w:pPr>
            <w:r w:rsidRPr="00B07A54">
              <w:rPr>
                <w:rFonts w:ascii="Arial" w:eastAsia="Times New Roman" w:hAnsi="Arial" w:cs="Arial"/>
                <w:color w:val="000000"/>
              </w:rPr>
              <w:t> </w:t>
            </w:r>
          </w:p>
        </w:tc>
        <w:tc>
          <w:tcPr>
            <w:tcW w:w="1111"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b/>
                <w:bCs/>
                <w:color w:val="000000"/>
              </w:rPr>
            </w:pPr>
            <w:r w:rsidRPr="00B07A54">
              <w:rPr>
                <w:rFonts w:ascii="Arial" w:eastAsia="Times New Roman" w:hAnsi="Arial" w:cs="Arial"/>
                <w:b/>
                <w:bCs/>
                <w:color w:val="000000"/>
              </w:rPr>
              <w:t>7023.67</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b/>
                <w:bCs/>
                <w:color w:val="000000"/>
              </w:rPr>
            </w:pPr>
            <w:r w:rsidRPr="00B07A54">
              <w:rPr>
                <w:rFonts w:ascii="Arial" w:eastAsia="Times New Roman" w:hAnsi="Arial" w:cs="Arial"/>
                <w:b/>
                <w:bCs/>
                <w:color w:val="000000"/>
              </w:rPr>
              <w:t>2637.34</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b/>
                <w:bCs/>
                <w:color w:val="000000"/>
              </w:rPr>
            </w:pPr>
            <w:r w:rsidRPr="00B07A54">
              <w:rPr>
                <w:rFonts w:ascii="Arial" w:eastAsia="Times New Roman" w:hAnsi="Arial" w:cs="Arial"/>
                <w:b/>
                <w:bCs/>
                <w:color w:val="000000"/>
              </w:rPr>
              <w:t>1438.92</w:t>
            </w:r>
          </w:p>
        </w:tc>
        <w:tc>
          <w:tcPr>
            <w:tcW w:w="993"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b/>
                <w:bCs/>
                <w:color w:val="000000"/>
              </w:rPr>
            </w:pPr>
            <w:r w:rsidRPr="00B07A54">
              <w:rPr>
                <w:rFonts w:ascii="Arial" w:eastAsia="Times New Roman" w:hAnsi="Arial" w:cs="Arial"/>
                <w:b/>
                <w:bCs/>
                <w:color w:val="000000"/>
              </w:rPr>
              <w:t>8222.09</w:t>
            </w:r>
          </w:p>
        </w:tc>
        <w:tc>
          <w:tcPr>
            <w:tcW w:w="1134" w:type="dxa"/>
            <w:tcBorders>
              <w:top w:val="nil"/>
              <w:left w:val="nil"/>
              <w:bottom w:val="single" w:sz="4" w:space="0" w:color="auto"/>
              <w:right w:val="single" w:sz="4" w:space="0" w:color="auto"/>
            </w:tcBorders>
            <w:shd w:val="clear" w:color="auto" w:fill="auto"/>
            <w:noWrap/>
            <w:vAlign w:val="center"/>
            <w:hideMark/>
          </w:tcPr>
          <w:p w:rsidR="00570B39" w:rsidRPr="00B07A54" w:rsidRDefault="00570B39" w:rsidP="00570B39">
            <w:pPr>
              <w:spacing w:after="0" w:line="240" w:lineRule="auto"/>
              <w:jc w:val="right"/>
              <w:rPr>
                <w:rFonts w:ascii="Arial" w:eastAsia="Times New Roman" w:hAnsi="Arial" w:cs="Arial"/>
                <w:b/>
                <w:bCs/>
                <w:color w:val="000000"/>
              </w:rPr>
            </w:pPr>
            <w:r w:rsidRPr="00B07A54">
              <w:rPr>
                <w:rFonts w:ascii="Arial" w:eastAsia="Times New Roman" w:hAnsi="Arial" w:cs="Arial"/>
                <w:b/>
                <w:bCs/>
                <w:color w:val="000000"/>
              </w:rPr>
              <w:t>659.52</w:t>
            </w:r>
          </w:p>
        </w:tc>
      </w:tr>
    </w:tbl>
    <w:p w:rsidR="00570B39" w:rsidRPr="00B5516C" w:rsidRDefault="00570B39">
      <w:pPr>
        <w:rPr>
          <w:rFonts w:ascii="Arial" w:hAnsi="Arial" w:cs="Arial"/>
          <w:b/>
          <w:sz w:val="4"/>
          <w:szCs w:val="28"/>
        </w:rPr>
      </w:pPr>
    </w:p>
    <w:p w:rsidR="00B5516C" w:rsidRPr="00B5516C" w:rsidRDefault="00B5516C">
      <w:pPr>
        <w:rPr>
          <w:rFonts w:ascii="Arial" w:hAnsi="Arial" w:cs="Arial"/>
          <w:sz w:val="28"/>
          <w:szCs w:val="28"/>
        </w:rPr>
      </w:pPr>
      <w:r w:rsidRPr="00B5516C">
        <w:rPr>
          <w:rFonts w:ascii="Arial" w:hAnsi="Arial" w:cs="Arial"/>
          <w:sz w:val="28"/>
          <w:szCs w:val="28"/>
        </w:rPr>
        <w:t xml:space="preserve">The </w:t>
      </w:r>
      <w:r>
        <w:rPr>
          <w:rFonts w:ascii="Arial" w:hAnsi="Arial" w:cs="Arial"/>
          <w:sz w:val="28"/>
          <w:szCs w:val="28"/>
        </w:rPr>
        <w:t xml:space="preserve">loan sanction copies enclosed – </w:t>
      </w:r>
      <w:r w:rsidRPr="007D308B">
        <w:rPr>
          <w:rFonts w:ascii="Arial" w:hAnsi="Arial" w:cs="Arial"/>
          <w:b/>
          <w:sz w:val="28"/>
          <w:szCs w:val="28"/>
        </w:rPr>
        <w:t>Annexure – D</w:t>
      </w:r>
      <w:r>
        <w:rPr>
          <w:rFonts w:ascii="Arial" w:hAnsi="Arial" w:cs="Arial"/>
          <w:sz w:val="28"/>
          <w:szCs w:val="28"/>
        </w:rPr>
        <w:t>.</w:t>
      </w:r>
    </w:p>
    <w:p w:rsidR="00AC2C3B" w:rsidRPr="006F07F2" w:rsidRDefault="00AC2C3B" w:rsidP="00307560">
      <w:pPr>
        <w:pStyle w:val="Default"/>
        <w:ind w:left="567" w:hanging="567"/>
        <w:jc w:val="both"/>
        <w:rPr>
          <w:rFonts w:ascii="Arial" w:hAnsi="Arial" w:cs="Arial"/>
          <w:sz w:val="28"/>
          <w:szCs w:val="28"/>
        </w:rPr>
      </w:pPr>
      <w:r w:rsidRPr="006F07F2">
        <w:rPr>
          <w:rFonts w:ascii="Arial" w:hAnsi="Arial" w:cs="Arial"/>
          <w:sz w:val="28"/>
          <w:szCs w:val="28"/>
        </w:rPr>
        <w:t xml:space="preserve">10. TSTRANSCO to submit the supporting documents to substantiate the actual rate of interest of long-term loans for each year of 3rd MYT Control Period from FY 2014-15 to FY 2018-19. </w:t>
      </w:r>
    </w:p>
    <w:p w:rsidR="00AC2C3B" w:rsidRPr="006F07F2" w:rsidRDefault="00AC2C3B" w:rsidP="00AC2C3B">
      <w:pPr>
        <w:pStyle w:val="Default"/>
        <w:jc w:val="both"/>
        <w:rPr>
          <w:rFonts w:ascii="Arial" w:hAnsi="Arial" w:cs="Arial"/>
          <w:sz w:val="28"/>
          <w:szCs w:val="28"/>
        </w:rPr>
      </w:pPr>
    </w:p>
    <w:p w:rsidR="00C9028F" w:rsidRPr="006F07F2" w:rsidRDefault="00C9028F" w:rsidP="00C9028F">
      <w:pPr>
        <w:pStyle w:val="Default"/>
        <w:ind w:left="567" w:hanging="567"/>
        <w:jc w:val="both"/>
        <w:rPr>
          <w:rFonts w:ascii="Arial" w:hAnsi="Arial" w:cs="Arial"/>
          <w:b/>
          <w:sz w:val="28"/>
          <w:szCs w:val="28"/>
        </w:rPr>
      </w:pPr>
      <w:r w:rsidRPr="006F07F2">
        <w:rPr>
          <w:rFonts w:ascii="Arial" w:hAnsi="Arial" w:cs="Arial"/>
          <w:b/>
          <w:sz w:val="28"/>
          <w:szCs w:val="28"/>
        </w:rPr>
        <w:t xml:space="preserve">TSTransco </w:t>
      </w:r>
      <w:r w:rsidR="00814648" w:rsidRPr="006F07F2">
        <w:rPr>
          <w:rFonts w:ascii="Arial" w:hAnsi="Arial" w:cs="Arial"/>
          <w:b/>
          <w:sz w:val="28"/>
          <w:szCs w:val="28"/>
        </w:rPr>
        <w:t>reply: -</w:t>
      </w:r>
      <w:r w:rsidRPr="006F07F2">
        <w:rPr>
          <w:rFonts w:ascii="Arial" w:hAnsi="Arial" w:cs="Arial"/>
          <w:b/>
          <w:sz w:val="28"/>
          <w:szCs w:val="28"/>
        </w:rPr>
        <w:t xml:space="preserve"> </w:t>
      </w:r>
    </w:p>
    <w:p w:rsidR="00570B39" w:rsidRPr="00B5516C" w:rsidRDefault="00570B39" w:rsidP="00C9028F">
      <w:pPr>
        <w:pStyle w:val="Default"/>
        <w:ind w:left="567" w:hanging="567"/>
        <w:jc w:val="both"/>
        <w:rPr>
          <w:rFonts w:ascii="Arial" w:hAnsi="Arial" w:cs="Arial"/>
          <w:b/>
          <w:szCs w:val="28"/>
        </w:rPr>
      </w:pPr>
    </w:p>
    <w:p w:rsidR="00570B39" w:rsidRPr="00B07A54" w:rsidRDefault="00570B39" w:rsidP="00A8352C">
      <w:pPr>
        <w:pStyle w:val="Default"/>
        <w:ind w:left="567"/>
        <w:jc w:val="both"/>
        <w:rPr>
          <w:rFonts w:ascii="Arial" w:hAnsi="Arial" w:cs="Arial"/>
          <w:b/>
          <w:sz w:val="28"/>
          <w:szCs w:val="28"/>
        </w:rPr>
      </w:pPr>
      <w:r w:rsidRPr="00B07A54">
        <w:rPr>
          <w:rFonts w:ascii="Arial" w:hAnsi="Arial" w:cs="Arial"/>
          <w:bCs/>
          <w:iCs/>
          <w:sz w:val="28"/>
          <w:szCs w:val="28"/>
        </w:rPr>
        <w:t xml:space="preserve">The copies of term loan sanctions for the term loans availed from </w:t>
      </w:r>
      <w:r w:rsidR="00B07A54">
        <w:rPr>
          <w:rFonts w:ascii="Arial" w:hAnsi="Arial" w:cs="Arial"/>
          <w:bCs/>
          <w:iCs/>
          <w:sz w:val="28"/>
          <w:szCs w:val="28"/>
        </w:rPr>
        <w:t xml:space="preserve">                </w:t>
      </w:r>
      <w:r w:rsidRPr="00B07A54">
        <w:rPr>
          <w:rFonts w:ascii="Arial" w:hAnsi="Arial" w:cs="Arial"/>
          <w:bCs/>
          <w:iCs/>
          <w:sz w:val="28"/>
          <w:szCs w:val="28"/>
        </w:rPr>
        <w:t>FY 2014-15 to FY 2018-19 are submitted herewith.</w:t>
      </w:r>
    </w:p>
    <w:p w:rsidR="00C9028F" w:rsidRPr="00B07A54" w:rsidRDefault="00C9028F" w:rsidP="00C9028F">
      <w:pPr>
        <w:pStyle w:val="Default"/>
        <w:ind w:left="567" w:hanging="567"/>
        <w:jc w:val="both"/>
        <w:rPr>
          <w:rFonts w:ascii="Arial" w:hAnsi="Arial" w:cs="Arial"/>
          <w:sz w:val="10"/>
          <w:szCs w:val="28"/>
        </w:rPr>
      </w:pPr>
    </w:p>
    <w:p w:rsidR="00B07A54" w:rsidRPr="00B5516C" w:rsidRDefault="00B07A54" w:rsidP="00307560">
      <w:pPr>
        <w:pStyle w:val="Default"/>
        <w:spacing w:after="101"/>
        <w:ind w:left="567" w:hanging="567"/>
        <w:jc w:val="both"/>
        <w:rPr>
          <w:rFonts w:ascii="Arial" w:hAnsi="Arial" w:cs="Arial"/>
          <w:b/>
          <w:bCs/>
          <w:sz w:val="8"/>
          <w:szCs w:val="28"/>
        </w:rPr>
      </w:pPr>
    </w:p>
    <w:p w:rsidR="00B07A54" w:rsidRDefault="00AC2C3B" w:rsidP="00307560">
      <w:pPr>
        <w:pStyle w:val="Default"/>
        <w:spacing w:after="101"/>
        <w:ind w:left="567" w:hanging="567"/>
        <w:jc w:val="both"/>
        <w:rPr>
          <w:rFonts w:ascii="Arial" w:hAnsi="Arial" w:cs="Arial"/>
          <w:b/>
          <w:bCs/>
          <w:sz w:val="28"/>
          <w:szCs w:val="28"/>
        </w:rPr>
      </w:pPr>
      <w:r w:rsidRPr="006F07F2">
        <w:rPr>
          <w:rFonts w:ascii="Arial" w:hAnsi="Arial" w:cs="Arial"/>
          <w:b/>
          <w:bCs/>
          <w:sz w:val="28"/>
          <w:szCs w:val="28"/>
        </w:rPr>
        <w:t xml:space="preserve">III. Capital Investment Plan for 4th MYT Control Period from </w:t>
      </w:r>
      <w:r w:rsidR="00307560" w:rsidRPr="006F07F2">
        <w:rPr>
          <w:rFonts w:ascii="Arial" w:hAnsi="Arial" w:cs="Arial"/>
          <w:b/>
          <w:bCs/>
          <w:sz w:val="28"/>
          <w:szCs w:val="28"/>
        </w:rPr>
        <w:t xml:space="preserve">                      </w:t>
      </w:r>
      <w:r w:rsidRPr="006F07F2">
        <w:rPr>
          <w:rFonts w:ascii="Arial" w:hAnsi="Arial" w:cs="Arial"/>
          <w:b/>
          <w:bCs/>
          <w:sz w:val="28"/>
          <w:szCs w:val="28"/>
        </w:rPr>
        <w:t>FY 2019-20 to FY 2023-24</w:t>
      </w:r>
      <w:r w:rsidR="00B07A54">
        <w:rPr>
          <w:rFonts w:ascii="Arial" w:hAnsi="Arial" w:cs="Arial"/>
          <w:b/>
          <w:bCs/>
          <w:sz w:val="28"/>
          <w:szCs w:val="28"/>
        </w:rPr>
        <w:t>.</w:t>
      </w:r>
    </w:p>
    <w:p w:rsidR="00B07A54" w:rsidRPr="00B07A54" w:rsidRDefault="00B07A54" w:rsidP="00307560">
      <w:pPr>
        <w:pStyle w:val="Default"/>
        <w:ind w:left="567" w:hanging="567"/>
        <w:jc w:val="both"/>
        <w:rPr>
          <w:rFonts w:ascii="Arial" w:hAnsi="Arial" w:cs="Arial"/>
          <w:sz w:val="10"/>
          <w:szCs w:val="28"/>
        </w:rPr>
      </w:pPr>
    </w:p>
    <w:p w:rsidR="00AC2C3B" w:rsidRPr="006F07F2" w:rsidRDefault="00AC2C3B" w:rsidP="00307560">
      <w:pPr>
        <w:pStyle w:val="Default"/>
        <w:ind w:left="567" w:hanging="567"/>
        <w:jc w:val="both"/>
        <w:rPr>
          <w:rFonts w:ascii="Arial" w:hAnsi="Arial" w:cs="Arial"/>
          <w:sz w:val="28"/>
          <w:szCs w:val="28"/>
        </w:rPr>
      </w:pPr>
      <w:r w:rsidRPr="006F07F2">
        <w:rPr>
          <w:rFonts w:ascii="Arial" w:hAnsi="Arial" w:cs="Arial"/>
          <w:sz w:val="28"/>
          <w:szCs w:val="28"/>
        </w:rPr>
        <w:t xml:space="preserve">11. TSTRANSCO to submit the details of its proposed transmission network for each year from FY 2019-20 to FY 2023-24 in MS Excel in the following format: </w:t>
      </w:r>
    </w:p>
    <w:p w:rsidR="00AC2C3B" w:rsidRPr="00B07A54" w:rsidRDefault="00AC2C3B" w:rsidP="00AC2C3B">
      <w:pPr>
        <w:jc w:val="both"/>
        <w:rPr>
          <w:rFonts w:ascii="Arial" w:hAnsi="Arial" w:cs="Arial"/>
          <w:sz w:val="2"/>
          <w:szCs w:val="28"/>
        </w:rPr>
      </w:pPr>
    </w:p>
    <w:p w:rsidR="00C9028F" w:rsidRPr="006F07F2" w:rsidRDefault="00C9028F" w:rsidP="00C9028F">
      <w:pPr>
        <w:pStyle w:val="Default"/>
        <w:ind w:left="567" w:hanging="567"/>
        <w:jc w:val="both"/>
        <w:rPr>
          <w:rFonts w:ascii="Arial" w:hAnsi="Arial" w:cs="Arial"/>
          <w:b/>
          <w:sz w:val="28"/>
          <w:szCs w:val="28"/>
        </w:rPr>
      </w:pPr>
      <w:r w:rsidRPr="006F07F2">
        <w:rPr>
          <w:rFonts w:ascii="Arial" w:hAnsi="Arial" w:cs="Arial"/>
          <w:b/>
          <w:sz w:val="28"/>
          <w:szCs w:val="28"/>
        </w:rPr>
        <w:t>TSTransco rep</w:t>
      </w:r>
      <w:r w:rsidR="00140BBE" w:rsidRPr="006F07F2">
        <w:rPr>
          <w:rFonts w:ascii="Arial" w:hAnsi="Arial" w:cs="Arial"/>
          <w:b/>
          <w:sz w:val="28"/>
          <w:szCs w:val="28"/>
        </w:rPr>
        <w:t>ly</w:t>
      </w:r>
      <w:r w:rsidRPr="006F07F2">
        <w:rPr>
          <w:rFonts w:ascii="Arial" w:hAnsi="Arial" w:cs="Arial"/>
          <w:b/>
          <w:sz w:val="28"/>
          <w:szCs w:val="28"/>
        </w:rPr>
        <w:t xml:space="preserve">:- </w:t>
      </w:r>
    </w:p>
    <w:p w:rsidR="00C9028F" w:rsidRPr="00B07A54" w:rsidRDefault="00C9028F" w:rsidP="00C9028F">
      <w:pPr>
        <w:pStyle w:val="Default"/>
        <w:ind w:left="567" w:hanging="567"/>
        <w:jc w:val="both"/>
        <w:rPr>
          <w:rFonts w:ascii="Arial" w:hAnsi="Arial" w:cs="Arial"/>
          <w:sz w:val="8"/>
          <w:szCs w:val="28"/>
        </w:rPr>
      </w:pPr>
    </w:p>
    <w:p w:rsidR="00B5516C" w:rsidRPr="00B5516C" w:rsidRDefault="00B5516C" w:rsidP="00807004">
      <w:pPr>
        <w:ind w:firstLine="567"/>
        <w:rPr>
          <w:rFonts w:ascii="Arial" w:hAnsi="Arial" w:cs="Arial"/>
          <w:sz w:val="2"/>
          <w:szCs w:val="28"/>
        </w:rPr>
      </w:pPr>
    </w:p>
    <w:p w:rsidR="00807004" w:rsidRPr="006F07F2" w:rsidRDefault="000D7A27" w:rsidP="00807004">
      <w:pPr>
        <w:ind w:firstLine="567"/>
        <w:rPr>
          <w:rFonts w:ascii="Arial" w:hAnsi="Arial" w:cs="Arial"/>
          <w:sz w:val="28"/>
          <w:szCs w:val="28"/>
        </w:rPr>
      </w:pPr>
      <w:r>
        <w:rPr>
          <w:rFonts w:ascii="Arial" w:hAnsi="Arial" w:cs="Arial"/>
          <w:sz w:val="28"/>
          <w:szCs w:val="28"/>
        </w:rPr>
        <w:t>P</w:t>
      </w:r>
      <w:r w:rsidR="00FA168B">
        <w:rPr>
          <w:rFonts w:ascii="Arial" w:hAnsi="Arial" w:cs="Arial"/>
          <w:sz w:val="28"/>
          <w:szCs w:val="28"/>
        </w:rPr>
        <w:t>r</w:t>
      </w:r>
      <w:r>
        <w:rPr>
          <w:rFonts w:ascii="Arial" w:hAnsi="Arial" w:cs="Arial"/>
          <w:sz w:val="28"/>
          <w:szCs w:val="28"/>
        </w:rPr>
        <w:t xml:space="preserve">oposed Transmission network details </w:t>
      </w:r>
      <w:r w:rsidR="00FA168B">
        <w:rPr>
          <w:rFonts w:ascii="Arial" w:hAnsi="Arial" w:cs="Arial"/>
          <w:sz w:val="28"/>
          <w:szCs w:val="28"/>
        </w:rPr>
        <w:t>as per</w:t>
      </w:r>
      <w:r>
        <w:rPr>
          <w:rFonts w:ascii="Arial" w:hAnsi="Arial" w:cs="Arial"/>
          <w:sz w:val="28"/>
          <w:szCs w:val="28"/>
        </w:rPr>
        <w:t xml:space="preserve"> the formats in excel form (soft copy) attached. </w:t>
      </w:r>
    </w:p>
    <w:p w:rsidR="00AC2C3B" w:rsidRDefault="00AC2C3B" w:rsidP="00307560">
      <w:pPr>
        <w:pStyle w:val="Default"/>
        <w:ind w:left="567" w:hanging="567"/>
        <w:jc w:val="both"/>
        <w:rPr>
          <w:rFonts w:ascii="Arial" w:hAnsi="Arial" w:cs="Arial"/>
          <w:sz w:val="28"/>
          <w:szCs w:val="28"/>
        </w:rPr>
      </w:pPr>
      <w:r w:rsidRPr="006F07F2">
        <w:rPr>
          <w:rFonts w:ascii="Arial" w:hAnsi="Arial" w:cs="Arial"/>
          <w:sz w:val="28"/>
          <w:szCs w:val="28"/>
        </w:rPr>
        <w:lastRenderedPageBreak/>
        <w:t xml:space="preserve">12. TSTRANSCO submitted the details of generation capacity expected </w:t>
      </w:r>
      <w:r w:rsidR="00307560" w:rsidRPr="006F07F2">
        <w:rPr>
          <w:rFonts w:ascii="Arial" w:hAnsi="Arial" w:cs="Arial"/>
          <w:sz w:val="28"/>
          <w:szCs w:val="28"/>
        </w:rPr>
        <w:t xml:space="preserve">            </w:t>
      </w:r>
      <w:r w:rsidRPr="006F07F2">
        <w:rPr>
          <w:rFonts w:ascii="Arial" w:hAnsi="Arial" w:cs="Arial"/>
          <w:sz w:val="28"/>
          <w:szCs w:val="28"/>
        </w:rPr>
        <w:t xml:space="preserve">to be added during the 4th MYT Control Period from FY 2019-20 to </w:t>
      </w:r>
      <w:r w:rsidR="00307560" w:rsidRPr="006F07F2">
        <w:rPr>
          <w:rFonts w:ascii="Arial" w:hAnsi="Arial" w:cs="Arial"/>
          <w:sz w:val="28"/>
          <w:szCs w:val="28"/>
        </w:rPr>
        <w:t xml:space="preserve">               </w:t>
      </w:r>
      <w:r w:rsidRPr="006F07F2">
        <w:rPr>
          <w:rFonts w:ascii="Arial" w:hAnsi="Arial" w:cs="Arial"/>
          <w:sz w:val="28"/>
          <w:szCs w:val="28"/>
        </w:rPr>
        <w:t xml:space="preserve">FY 2023-24. TSTRANSCO to submit the current physical progress of works at each of such generating station. </w:t>
      </w:r>
    </w:p>
    <w:p w:rsidR="00E258E0" w:rsidRPr="006F07F2" w:rsidRDefault="00E258E0" w:rsidP="00307560">
      <w:pPr>
        <w:pStyle w:val="Default"/>
        <w:ind w:left="567" w:hanging="567"/>
        <w:jc w:val="both"/>
        <w:rPr>
          <w:rFonts w:ascii="Arial" w:hAnsi="Arial" w:cs="Arial"/>
          <w:sz w:val="28"/>
          <w:szCs w:val="28"/>
        </w:rPr>
      </w:pPr>
    </w:p>
    <w:p w:rsidR="00AC2C3B" w:rsidRPr="001D1AE5" w:rsidRDefault="00AC2C3B" w:rsidP="00AC2C3B">
      <w:pPr>
        <w:pStyle w:val="Default"/>
        <w:jc w:val="both"/>
        <w:rPr>
          <w:rFonts w:ascii="Arial" w:hAnsi="Arial" w:cs="Arial"/>
          <w:sz w:val="16"/>
          <w:szCs w:val="28"/>
        </w:rPr>
      </w:pPr>
    </w:p>
    <w:p w:rsidR="00C9028F" w:rsidRDefault="00C9028F" w:rsidP="00C9028F">
      <w:pPr>
        <w:pStyle w:val="Default"/>
        <w:ind w:left="567" w:hanging="567"/>
        <w:jc w:val="both"/>
        <w:rPr>
          <w:rFonts w:ascii="Arial" w:hAnsi="Arial" w:cs="Arial"/>
          <w:b/>
          <w:sz w:val="28"/>
          <w:szCs w:val="28"/>
        </w:rPr>
      </w:pPr>
      <w:r w:rsidRPr="006F07F2">
        <w:rPr>
          <w:rFonts w:ascii="Arial" w:hAnsi="Arial" w:cs="Arial"/>
          <w:b/>
          <w:sz w:val="28"/>
          <w:szCs w:val="28"/>
        </w:rPr>
        <w:t>TSTransco rep</w:t>
      </w:r>
      <w:r w:rsidR="00140BBE" w:rsidRPr="006F07F2">
        <w:rPr>
          <w:rFonts w:ascii="Arial" w:hAnsi="Arial" w:cs="Arial"/>
          <w:b/>
          <w:sz w:val="28"/>
          <w:szCs w:val="28"/>
        </w:rPr>
        <w:t>ly</w:t>
      </w:r>
      <w:r w:rsidRPr="006F07F2">
        <w:rPr>
          <w:rFonts w:ascii="Arial" w:hAnsi="Arial" w:cs="Arial"/>
          <w:b/>
          <w:sz w:val="28"/>
          <w:szCs w:val="28"/>
        </w:rPr>
        <w:t xml:space="preserve">:- </w:t>
      </w:r>
    </w:p>
    <w:p w:rsidR="005F522A" w:rsidRPr="006F07F2" w:rsidRDefault="005F522A" w:rsidP="00C9028F">
      <w:pPr>
        <w:pStyle w:val="Default"/>
        <w:ind w:left="567" w:hanging="567"/>
        <w:jc w:val="both"/>
        <w:rPr>
          <w:rFonts w:ascii="Arial" w:hAnsi="Arial" w:cs="Arial"/>
          <w:b/>
          <w:sz w:val="28"/>
          <w:szCs w:val="28"/>
        </w:rPr>
      </w:pPr>
    </w:p>
    <w:p w:rsidR="00C9028F" w:rsidRDefault="00E9055E" w:rsidP="00C9028F">
      <w:pPr>
        <w:pStyle w:val="Default"/>
        <w:ind w:left="567" w:hanging="567"/>
        <w:jc w:val="both"/>
        <w:rPr>
          <w:rFonts w:ascii="Arial" w:hAnsi="Arial" w:cs="Arial"/>
          <w:b/>
        </w:rPr>
      </w:pPr>
      <w:r w:rsidRPr="00E9055E">
        <w:rPr>
          <w:rFonts w:ascii="Arial" w:eastAsia="Calibri" w:hAnsi="Arial" w:cs="Arial"/>
          <w:b/>
        </w:rPr>
        <w:t>GENERATION CAPACITY ADDITIONS</w:t>
      </w:r>
    </w:p>
    <w:p w:rsidR="00E258E0" w:rsidRPr="00E9055E" w:rsidRDefault="00E258E0" w:rsidP="00C9028F">
      <w:pPr>
        <w:pStyle w:val="Default"/>
        <w:ind w:left="567" w:hanging="567"/>
        <w:jc w:val="both"/>
        <w:rPr>
          <w:rFonts w:ascii="Arial" w:hAnsi="Arial" w:cs="Arial"/>
          <w:b/>
        </w:rPr>
      </w:pPr>
    </w:p>
    <w:tbl>
      <w:tblPr>
        <w:tblW w:w="9932" w:type="dxa"/>
        <w:jc w:val="center"/>
        <w:tblLayout w:type="fixed"/>
        <w:tblCellMar>
          <w:left w:w="0" w:type="dxa"/>
          <w:right w:w="0" w:type="dxa"/>
        </w:tblCellMar>
        <w:tblLook w:val="04A0" w:firstRow="1" w:lastRow="0" w:firstColumn="1" w:lastColumn="0" w:noHBand="0" w:noVBand="1"/>
      </w:tblPr>
      <w:tblGrid>
        <w:gridCol w:w="2926"/>
        <w:gridCol w:w="900"/>
        <w:gridCol w:w="1003"/>
        <w:gridCol w:w="709"/>
        <w:gridCol w:w="992"/>
        <w:gridCol w:w="709"/>
        <w:gridCol w:w="850"/>
        <w:gridCol w:w="851"/>
        <w:gridCol w:w="992"/>
      </w:tblGrid>
      <w:tr w:rsidR="005F522A" w:rsidRPr="005F522A" w:rsidTr="005F522A">
        <w:trPr>
          <w:trHeight w:val="521"/>
          <w:jc w:val="center"/>
        </w:trPr>
        <w:tc>
          <w:tcPr>
            <w:tcW w:w="2926"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5F522A" w:rsidRPr="005F522A" w:rsidRDefault="005F522A" w:rsidP="00133439">
            <w:pPr>
              <w:spacing w:after="0" w:line="240" w:lineRule="auto"/>
              <w:contextualSpacing/>
              <w:jc w:val="center"/>
              <w:rPr>
                <w:rFonts w:ascii="Arial" w:eastAsia="Calibri" w:hAnsi="Arial" w:cs="Arial"/>
                <w:b/>
                <w:bCs/>
                <w:color w:val="000000"/>
              </w:rPr>
            </w:pPr>
            <w:r w:rsidRPr="005F522A">
              <w:rPr>
                <w:rFonts w:ascii="Arial" w:eastAsia="Calibri" w:hAnsi="Arial" w:cs="Arial"/>
                <w:b/>
                <w:bCs/>
                <w:color w:val="000000"/>
              </w:rPr>
              <w:t xml:space="preserve">Generating </w:t>
            </w:r>
          </w:p>
          <w:p w:rsidR="005F522A" w:rsidRPr="005F522A" w:rsidRDefault="005F522A" w:rsidP="00133439">
            <w:pPr>
              <w:spacing w:after="0" w:line="240" w:lineRule="auto"/>
              <w:contextualSpacing/>
              <w:jc w:val="center"/>
              <w:rPr>
                <w:rFonts w:ascii="Arial" w:eastAsia="Calibri" w:hAnsi="Arial" w:cs="Arial"/>
                <w:b/>
                <w:bCs/>
                <w:color w:val="000000"/>
              </w:rPr>
            </w:pPr>
            <w:r w:rsidRPr="005F522A">
              <w:rPr>
                <w:rFonts w:ascii="Arial" w:eastAsia="Calibri" w:hAnsi="Arial" w:cs="Arial"/>
                <w:b/>
                <w:bCs/>
                <w:color w:val="000000"/>
              </w:rPr>
              <w:t>Station</w:t>
            </w:r>
          </w:p>
        </w:tc>
        <w:tc>
          <w:tcPr>
            <w:tcW w:w="900" w:type="dxa"/>
            <w:tcBorders>
              <w:top w:val="single" w:sz="4" w:space="0" w:color="auto"/>
              <w:left w:val="nil"/>
              <w:bottom w:val="single" w:sz="4" w:space="0" w:color="auto"/>
              <w:right w:val="single" w:sz="4" w:space="0" w:color="auto"/>
            </w:tcBorders>
            <w:shd w:val="clear" w:color="000000" w:fill="C5D9F1"/>
            <w:vAlign w:val="center"/>
            <w:hideMark/>
          </w:tcPr>
          <w:p w:rsidR="005F522A" w:rsidRPr="005F522A" w:rsidRDefault="005F522A" w:rsidP="00133439">
            <w:pPr>
              <w:spacing w:after="0" w:line="240" w:lineRule="auto"/>
              <w:contextualSpacing/>
              <w:jc w:val="center"/>
              <w:rPr>
                <w:rFonts w:ascii="Arial" w:eastAsia="Calibri" w:hAnsi="Arial" w:cs="Arial"/>
                <w:b/>
                <w:bCs/>
                <w:color w:val="000000"/>
              </w:rPr>
            </w:pPr>
            <w:r w:rsidRPr="005F522A">
              <w:rPr>
                <w:rFonts w:ascii="Arial" w:eastAsia="Calibri" w:hAnsi="Arial" w:cs="Arial"/>
                <w:b/>
                <w:bCs/>
                <w:color w:val="000000"/>
              </w:rPr>
              <w:t>MW</w:t>
            </w:r>
          </w:p>
        </w:tc>
        <w:tc>
          <w:tcPr>
            <w:tcW w:w="1003" w:type="dxa"/>
            <w:tcBorders>
              <w:top w:val="single" w:sz="4" w:space="0" w:color="auto"/>
              <w:left w:val="nil"/>
              <w:bottom w:val="single" w:sz="4" w:space="0" w:color="auto"/>
              <w:right w:val="single" w:sz="4" w:space="0" w:color="auto"/>
            </w:tcBorders>
            <w:shd w:val="clear" w:color="000000" w:fill="C5D9F1"/>
            <w:noWrap/>
            <w:vAlign w:val="center"/>
            <w:hideMark/>
          </w:tcPr>
          <w:p w:rsidR="005F522A" w:rsidRPr="005F522A" w:rsidRDefault="005F522A" w:rsidP="00133439">
            <w:pPr>
              <w:spacing w:after="0" w:line="240" w:lineRule="auto"/>
              <w:contextualSpacing/>
              <w:jc w:val="center"/>
              <w:rPr>
                <w:rFonts w:ascii="Arial" w:eastAsia="Calibri" w:hAnsi="Arial" w:cs="Arial"/>
                <w:b/>
                <w:bCs/>
                <w:color w:val="000000"/>
              </w:rPr>
            </w:pPr>
            <w:r w:rsidRPr="005F522A">
              <w:rPr>
                <w:rFonts w:ascii="Arial" w:eastAsia="Calibri" w:hAnsi="Arial" w:cs="Arial"/>
                <w:b/>
                <w:bCs/>
                <w:color w:val="000000"/>
              </w:rPr>
              <w:t xml:space="preserve">FY </w:t>
            </w:r>
          </w:p>
          <w:p w:rsidR="005F522A" w:rsidRPr="005F522A" w:rsidRDefault="005F522A" w:rsidP="00133439">
            <w:pPr>
              <w:spacing w:after="0" w:line="240" w:lineRule="auto"/>
              <w:contextualSpacing/>
              <w:jc w:val="center"/>
              <w:rPr>
                <w:rFonts w:ascii="Arial" w:eastAsia="Calibri" w:hAnsi="Arial" w:cs="Arial"/>
                <w:b/>
                <w:bCs/>
                <w:color w:val="000000"/>
              </w:rPr>
            </w:pPr>
            <w:r w:rsidRPr="005F522A">
              <w:rPr>
                <w:rFonts w:ascii="Arial" w:eastAsia="Calibri" w:hAnsi="Arial" w:cs="Arial"/>
                <w:b/>
                <w:bCs/>
                <w:color w:val="000000"/>
              </w:rPr>
              <w:t>18-19</w:t>
            </w:r>
          </w:p>
        </w:tc>
        <w:tc>
          <w:tcPr>
            <w:tcW w:w="709" w:type="dxa"/>
            <w:tcBorders>
              <w:top w:val="single" w:sz="4" w:space="0" w:color="auto"/>
              <w:left w:val="nil"/>
              <w:bottom w:val="single" w:sz="4" w:space="0" w:color="auto"/>
              <w:right w:val="single" w:sz="4" w:space="0" w:color="auto"/>
            </w:tcBorders>
            <w:shd w:val="clear" w:color="000000" w:fill="C5D9F1"/>
            <w:noWrap/>
            <w:vAlign w:val="center"/>
            <w:hideMark/>
          </w:tcPr>
          <w:p w:rsidR="005F522A" w:rsidRPr="005F522A" w:rsidRDefault="005F522A" w:rsidP="00133439">
            <w:pPr>
              <w:spacing w:after="0" w:line="240" w:lineRule="auto"/>
              <w:contextualSpacing/>
              <w:jc w:val="center"/>
              <w:rPr>
                <w:rFonts w:ascii="Arial" w:eastAsia="Calibri" w:hAnsi="Arial" w:cs="Arial"/>
                <w:b/>
                <w:bCs/>
                <w:color w:val="000000"/>
              </w:rPr>
            </w:pPr>
            <w:r w:rsidRPr="005F522A">
              <w:rPr>
                <w:rFonts w:ascii="Arial" w:eastAsia="Calibri" w:hAnsi="Arial" w:cs="Arial"/>
                <w:b/>
                <w:bCs/>
                <w:color w:val="000000"/>
              </w:rPr>
              <w:t xml:space="preserve">FY </w:t>
            </w:r>
          </w:p>
          <w:p w:rsidR="005F522A" w:rsidRPr="005F522A" w:rsidRDefault="005F522A" w:rsidP="00133439">
            <w:pPr>
              <w:spacing w:after="0" w:line="240" w:lineRule="auto"/>
              <w:contextualSpacing/>
              <w:jc w:val="center"/>
              <w:rPr>
                <w:rFonts w:ascii="Arial" w:eastAsia="Calibri" w:hAnsi="Arial" w:cs="Arial"/>
                <w:b/>
                <w:bCs/>
                <w:color w:val="000000"/>
              </w:rPr>
            </w:pPr>
            <w:r w:rsidRPr="005F522A">
              <w:rPr>
                <w:rFonts w:ascii="Arial" w:eastAsia="Calibri" w:hAnsi="Arial" w:cs="Arial"/>
                <w:b/>
                <w:bCs/>
                <w:color w:val="000000"/>
              </w:rPr>
              <w:t>19-20</w:t>
            </w:r>
          </w:p>
        </w:tc>
        <w:tc>
          <w:tcPr>
            <w:tcW w:w="992" w:type="dxa"/>
            <w:tcBorders>
              <w:top w:val="single" w:sz="4" w:space="0" w:color="auto"/>
              <w:left w:val="nil"/>
              <w:bottom w:val="single" w:sz="4" w:space="0" w:color="auto"/>
              <w:right w:val="single" w:sz="4" w:space="0" w:color="auto"/>
            </w:tcBorders>
            <w:shd w:val="clear" w:color="000000" w:fill="C5D9F1"/>
            <w:noWrap/>
            <w:vAlign w:val="center"/>
            <w:hideMark/>
          </w:tcPr>
          <w:p w:rsidR="005F522A" w:rsidRPr="005F522A" w:rsidRDefault="005F522A" w:rsidP="00133439">
            <w:pPr>
              <w:spacing w:after="0" w:line="240" w:lineRule="auto"/>
              <w:contextualSpacing/>
              <w:jc w:val="center"/>
              <w:rPr>
                <w:rFonts w:ascii="Arial" w:eastAsia="Calibri" w:hAnsi="Arial" w:cs="Arial"/>
                <w:b/>
                <w:bCs/>
                <w:color w:val="000000"/>
              </w:rPr>
            </w:pPr>
            <w:r w:rsidRPr="005F522A">
              <w:rPr>
                <w:rFonts w:ascii="Arial" w:eastAsia="Calibri" w:hAnsi="Arial" w:cs="Arial"/>
                <w:b/>
                <w:bCs/>
                <w:color w:val="000000"/>
              </w:rPr>
              <w:t xml:space="preserve">FY </w:t>
            </w:r>
          </w:p>
          <w:p w:rsidR="005F522A" w:rsidRPr="005F522A" w:rsidRDefault="005F522A" w:rsidP="00133439">
            <w:pPr>
              <w:spacing w:after="0" w:line="240" w:lineRule="auto"/>
              <w:contextualSpacing/>
              <w:jc w:val="center"/>
              <w:rPr>
                <w:rFonts w:ascii="Arial" w:eastAsia="Calibri" w:hAnsi="Arial" w:cs="Arial"/>
                <w:b/>
                <w:bCs/>
                <w:color w:val="000000"/>
              </w:rPr>
            </w:pPr>
            <w:r w:rsidRPr="005F522A">
              <w:rPr>
                <w:rFonts w:ascii="Arial" w:eastAsia="Calibri" w:hAnsi="Arial" w:cs="Arial"/>
                <w:b/>
                <w:bCs/>
                <w:color w:val="000000"/>
              </w:rPr>
              <w:t>20-21</w:t>
            </w:r>
          </w:p>
        </w:tc>
        <w:tc>
          <w:tcPr>
            <w:tcW w:w="709" w:type="dxa"/>
            <w:tcBorders>
              <w:top w:val="single" w:sz="4" w:space="0" w:color="auto"/>
              <w:left w:val="nil"/>
              <w:bottom w:val="single" w:sz="4" w:space="0" w:color="auto"/>
              <w:right w:val="single" w:sz="4" w:space="0" w:color="auto"/>
            </w:tcBorders>
            <w:shd w:val="clear" w:color="000000" w:fill="C5D9F1"/>
            <w:noWrap/>
            <w:vAlign w:val="center"/>
            <w:hideMark/>
          </w:tcPr>
          <w:p w:rsidR="005F522A" w:rsidRPr="005F522A" w:rsidRDefault="005F522A" w:rsidP="00133439">
            <w:pPr>
              <w:spacing w:after="0" w:line="240" w:lineRule="auto"/>
              <w:contextualSpacing/>
              <w:jc w:val="center"/>
              <w:rPr>
                <w:rFonts w:ascii="Arial" w:eastAsia="Calibri" w:hAnsi="Arial" w:cs="Arial"/>
                <w:b/>
                <w:bCs/>
                <w:color w:val="000000"/>
              </w:rPr>
            </w:pPr>
            <w:r w:rsidRPr="005F522A">
              <w:rPr>
                <w:rFonts w:ascii="Arial" w:eastAsia="Calibri" w:hAnsi="Arial" w:cs="Arial"/>
                <w:b/>
                <w:bCs/>
                <w:color w:val="000000"/>
              </w:rPr>
              <w:t xml:space="preserve">FY </w:t>
            </w:r>
          </w:p>
          <w:p w:rsidR="005F522A" w:rsidRPr="005F522A" w:rsidRDefault="005F522A" w:rsidP="00133439">
            <w:pPr>
              <w:spacing w:after="0" w:line="240" w:lineRule="auto"/>
              <w:contextualSpacing/>
              <w:jc w:val="center"/>
              <w:rPr>
                <w:rFonts w:ascii="Arial" w:eastAsia="Calibri" w:hAnsi="Arial" w:cs="Arial"/>
                <w:b/>
                <w:bCs/>
                <w:color w:val="000000"/>
              </w:rPr>
            </w:pPr>
            <w:r w:rsidRPr="005F522A">
              <w:rPr>
                <w:rFonts w:ascii="Arial" w:eastAsia="Calibri" w:hAnsi="Arial" w:cs="Arial"/>
                <w:b/>
                <w:bCs/>
                <w:color w:val="000000"/>
              </w:rPr>
              <w:t>21-22</w:t>
            </w:r>
          </w:p>
        </w:tc>
        <w:tc>
          <w:tcPr>
            <w:tcW w:w="850" w:type="dxa"/>
            <w:tcBorders>
              <w:top w:val="single" w:sz="4" w:space="0" w:color="auto"/>
              <w:left w:val="nil"/>
              <w:bottom w:val="single" w:sz="4" w:space="0" w:color="auto"/>
              <w:right w:val="single" w:sz="4" w:space="0" w:color="auto"/>
            </w:tcBorders>
            <w:shd w:val="clear" w:color="000000" w:fill="C5D9F1"/>
            <w:noWrap/>
            <w:vAlign w:val="center"/>
            <w:hideMark/>
          </w:tcPr>
          <w:p w:rsidR="005F522A" w:rsidRPr="005F522A" w:rsidRDefault="005F522A" w:rsidP="00133439">
            <w:pPr>
              <w:spacing w:after="0" w:line="240" w:lineRule="auto"/>
              <w:contextualSpacing/>
              <w:jc w:val="center"/>
              <w:rPr>
                <w:rFonts w:ascii="Arial" w:eastAsia="Calibri" w:hAnsi="Arial" w:cs="Arial"/>
                <w:b/>
                <w:bCs/>
                <w:color w:val="000000"/>
              </w:rPr>
            </w:pPr>
            <w:r w:rsidRPr="005F522A">
              <w:rPr>
                <w:rFonts w:ascii="Arial" w:eastAsia="Calibri" w:hAnsi="Arial" w:cs="Arial"/>
                <w:b/>
                <w:bCs/>
                <w:color w:val="000000"/>
              </w:rPr>
              <w:t xml:space="preserve">FY </w:t>
            </w:r>
          </w:p>
          <w:p w:rsidR="005F522A" w:rsidRPr="005F522A" w:rsidRDefault="005F522A" w:rsidP="00133439">
            <w:pPr>
              <w:spacing w:after="0" w:line="240" w:lineRule="auto"/>
              <w:contextualSpacing/>
              <w:jc w:val="center"/>
              <w:rPr>
                <w:rFonts w:ascii="Arial" w:eastAsia="Calibri" w:hAnsi="Arial" w:cs="Arial"/>
                <w:b/>
                <w:bCs/>
                <w:color w:val="000000"/>
              </w:rPr>
            </w:pPr>
            <w:r w:rsidRPr="005F522A">
              <w:rPr>
                <w:rFonts w:ascii="Arial" w:eastAsia="Calibri" w:hAnsi="Arial" w:cs="Arial"/>
                <w:b/>
                <w:bCs/>
                <w:color w:val="000000"/>
              </w:rPr>
              <w:t>22-23</w:t>
            </w:r>
          </w:p>
        </w:tc>
        <w:tc>
          <w:tcPr>
            <w:tcW w:w="851" w:type="dxa"/>
            <w:tcBorders>
              <w:top w:val="single" w:sz="4" w:space="0" w:color="auto"/>
              <w:left w:val="nil"/>
              <w:bottom w:val="single" w:sz="4" w:space="0" w:color="auto"/>
              <w:right w:val="single" w:sz="4" w:space="0" w:color="auto"/>
            </w:tcBorders>
            <w:shd w:val="clear" w:color="000000" w:fill="C5D9F1"/>
            <w:noWrap/>
            <w:vAlign w:val="center"/>
            <w:hideMark/>
          </w:tcPr>
          <w:p w:rsidR="005F522A" w:rsidRPr="005F522A" w:rsidRDefault="005F522A" w:rsidP="00133439">
            <w:pPr>
              <w:spacing w:after="0" w:line="240" w:lineRule="auto"/>
              <w:contextualSpacing/>
              <w:jc w:val="center"/>
              <w:rPr>
                <w:rFonts w:ascii="Arial" w:eastAsia="Calibri" w:hAnsi="Arial" w:cs="Arial"/>
                <w:b/>
                <w:bCs/>
                <w:color w:val="000000"/>
              </w:rPr>
            </w:pPr>
            <w:r w:rsidRPr="005F522A">
              <w:rPr>
                <w:rFonts w:ascii="Arial" w:eastAsia="Calibri" w:hAnsi="Arial" w:cs="Arial"/>
                <w:b/>
                <w:bCs/>
                <w:color w:val="000000"/>
              </w:rPr>
              <w:t xml:space="preserve">FY </w:t>
            </w:r>
          </w:p>
          <w:p w:rsidR="005F522A" w:rsidRPr="005F522A" w:rsidRDefault="005F522A" w:rsidP="00133439">
            <w:pPr>
              <w:spacing w:after="0" w:line="240" w:lineRule="auto"/>
              <w:contextualSpacing/>
              <w:jc w:val="center"/>
              <w:rPr>
                <w:rFonts w:ascii="Arial" w:eastAsia="Calibri" w:hAnsi="Arial" w:cs="Arial"/>
                <w:b/>
                <w:bCs/>
                <w:color w:val="000000"/>
              </w:rPr>
            </w:pPr>
            <w:r w:rsidRPr="005F522A">
              <w:rPr>
                <w:rFonts w:ascii="Arial" w:eastAsia="Calibri" w:hAnsi="Arial" w:cs="Arial"/>
                <w:b/>
                <w:bCs/>
                <w:color w:val="000000"/>
              </w:rPr>
              <w:t>23-24</w:t>
            </w:r>
          </w:p>
        </w:tc>
        <w:tc>
          <w:tcPr>
            <w:tcW w:w="992" w:type="dxa"/>
            <w:tcBorders>
              <w:top w:val="single" w:sz="4" w:space="0" w:color="auto"/>
              <w:left w:val="nil"/>
              <w:bottom w:val="single" w:sz="4" w:space="0" w:color="auto"/>
              <w:right w:val="single" w:sz="4" w:space="0" w:color="auto"/>
            </w:tcBorders>
            <w:shd w:val="clear" w:color="000000" w:fill="C5D9F1"/>
            <w:noWrap/>
            <w:vAlign w:val="center"/>
            <w:hideMark/>
          </w:tcPr>
          <w:p w:rsidR="005F522A" w:rsidRPr="005F522A" w:rsidRDefault="005F522A" w:rsidP="00133439">
            <w:pPr>
              <w:spacing w:after="0" w:line="240" w:lineRule="auto"/>
              <w:contextualSpacing/>
              <w:jc w:val="center"/>
              <w:rPr>
                <w:rFonts w:ascii="Arial" w:eastAsia="Calibri" w:hAnsi="Arial" w:cs="Arial"/>
                <w:b/>
                <w:bCs/>
                <w:color w:val="000000"/>
              </w:rPr>
            </w:pPr>
            <w:r w:rsidRPr="005F522A">
              <w:rPr>
                <w:rFonts w:ascii="Arial" w:eastAsia="Calibri" w:hAnsi="Arial" w:cs="Arial"/>
                <w:b/>
                <w:bCs/>
                <w:color w:val="000000"/>
              </w:rPr>
              <w:t>Total</w:t>
            </w:r>
          </w:p>
          <w:p w:rsidR="005F522A" w:rsidRPr="005F522A" w:rsidRDefault="005F522A" w:rsidP="00133439">
            <w:pPr>
              <w:spacing w:after="0" w:line="240" w:lineRule="auto"/>
              <w:contextualSpacing/>
              <w:jc w:val="center"/>
              <w:rPr>
                <w:rFonts w:ascii="Arial" w:eastAsia="Calibri" w:hAnsi="Arial" w:cs="Arial"/>
                <w:b/>
                <w:bCs/>
                <w:color w:val="000000"/>
              </w:rPr>
            </w:pPr>
            <w:r w:rsidRPr="005F522A">
              <w:rPr>
                <w:rFonts w:ascii="Arial" w:eastAsia="Calibri" w:hAnsi="Arial" w:cs="Arial"/>
                <w:b/>
                <w:bCs/>
                <w:color w:val="000000"/>
              </w:rPr>
              <w:t>(MW)</w:t>
            </w:r>
          </w:p>
        </w:tc>
      </w:tr>
      <w:tr w:rsidR="005F522A" w:rsidRPr="005F522A" w:rsidTr="005F522A">
        <w:trPr>
          <w:trHeight w:val="374"/>
          <w:jc w:val="center"/>
        </w:trPr>
        <w:tc>
          <w:tcPr>
            <w:tcW w:w="2926" w:type="dxa"/>
            <w:tcBorders>
              <w:top w:val="nil"/>
              <w:left w:val="single" w:sz="4" w:space="0" w:color="auto"/>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133439">
            <w:pPr>
              <w:spacing w:after="0" w:line="240" w:lineRule="auto"/>
              <w:ind w:left="162"/>
              <w:contextualSpacing/>
              <w:rPr>
                <w:rFonts w:ascii="Arial" w:eastAsia="Calibri" w:hAnsi="Arial" w:cs="Arial"/>
                <w:b/>
                <w:bCs/>
                <w:color w:val="000000"/>
              </w:rPr>
            </w:pPr>
            <w:r w:rsidRPr="005F522A">
              <w:rPr>
                <w:rFonts w:ascii="Arial" w:eastAsia="Calibri" w:hAnsi="Arial" w:cs="Arial"/>
                <w:b/>
                <w:bCs/>
                <w:color w:val="000000"/>
              </w:rPr>
              <w:t>TSGENCO</w:t>
            </w:r>
          </w:p>
        </w:tc>
        <w:tc>
          <w:tcPr>
            <w:tcW w:w="900"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5F522A">
            <w:pPr>
              <w:spacing w:after="0" w:line="240" w:lineRule="auto"/>
              <w:ind w:firstLineChars="500" w:firstLine="1104"/>
              <w:contextualSpacing/>
              <w:jc w:val="center"/>
              <w:rPr>
                <w:rFonts w:ascii="Arial" w:eastAsia="Calibri" w:hAnsi="Arial" w:cs="Arial"/>
                <w:b/>
                <w:bCs/>
                <w:color w:val="000000"/>
              </w:rPr>
            </w:pPr>
          </w:p>
        </w:tc>
        <w:tc>
          <w:tcPr>
            <w:tcW w:w="1003"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133439">
            <w:pPr>
              <w:spacing w:after="0" w:line="240" w:lineRule="auto"/>
              <w:contextualSpacing/>
              <w:jc w:val="center"/>
              <w:rPr>
                <w:rFonts w:ascii="Arial" w:eastAsia="Calibri" w:hAnsi="Arial" w:cs="Arial"/>
                <w:b/>
                <w:bCs/>
                <w:color w:val="000000"/>
              </w:rPr>
            </w:pPr>
          </w:p>
        </w:tc>
        <w:tc>
          <w:tcPr>
            <w:tcW w:w="709"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133439">
            <w:pPr>
              <w:spacing w:after="0" w:line="240" w:lineRule="auto"/>
              <w:contextualSpacing/>
              <w:jc w:val="center"/>
              <w:rPr>
                <w:rFonts w:ascii="Arial" w:eastAsia="Calibri" w:hAnsi="Arial" w:cs="Arial"/>
                <w:b/>
                <w:bCs/>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133439">
            <w:pPr>
              <w:spacing w:after="0" w:line="240" w:lineRule="auto"/>
              <w:contextualSpacing/>
              <w:jc w:val="center"/>
              <w:rPr>
                <w:rFonts w:ascii="Arial" w:eastAsia="Calibri" w:hAnsi="Arial" w:cs="Arial"/>
                <w:b/>
                <w:bCs/>
                <w:color w:val="000000"/>
              </w:rPr>
            </w:pPr>
          </w:p>
        </w:tc>
        <w:tc>
          <w:tcPr>
            <w:tcW w:w="709"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133439">
            <w:pPr>
              <w:spacing w:after="0" w:line="240" w:lineRule="auto"/>
              <w:contextualSpacing/>
              <w:jc w:val="center"/>
              <w:rPr>
                <w:rFonts w:ascii="Arial" w:eastAsia="Calibri" w:hAnsi="Arial" w:cs="Arial"/>
                <w:color w:val="000000"/>
              </w:rPr>
            </w:pPr>
          </w:p>
        </w:tc>
        <w:tc>
          <w:tcPr>
            <w:tcW w:w="850"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133439">
            <w:pPr>
              <w:spacing w:after="0" w:line="240" w:lineRule="auto"/>
              <w:contextualSpacing/>
              <w:jc w:val="center"/>
              <w:rPr>
                <w:rFonts w:ascii="Arial" w:eastAsia="Calibri" w:hAnsi="Arial" w:cs="Arial"/>
                <w:color w:val="000000"/>
              </w:rPr>
            </w:pPr>
          </w:p>
        </w:tc>
        <w:tc>
          <w:tcPr>
            <w:tcW w:w="851"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133439">
            <w:pPr>
              <w:spacing w:after="0" w:line="240" w:lineRule="auto"/>
              <w:contextualSpacing/>
              <w:jc w:val="center"/>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133439">
            <w:pPr>
              <w:spacing w:after="0" w:line="240" w:lineRule="auto"/>
              <w:contextualSpacing/>
              <w:jc w:val="center"/>
              <w:rPr>
                <w:rFonts w:ascii="Arial" w:eastAsia="Calibri" w:hAnsi="Arial" w:cs="Arial"/>
                <w:color w:val="000000"/>
              </w:rPr>
            </w:pPr>
          </w:p>
        </w:tc>
      </w:tr>
      <w:tr w:rsidR="005F522A" w:rsidRPr="005F522A" w:rsidTr="00857144">
        <w:trPr>
          <w:trHeight w:val="400"/>
          <w:jc w:val="center"/>
        </w:trPr>
        <w:tc>
          <w:tcPr>
            <w:tcW w:w="2926" w:type="dxa"/>
            <w:tcBorders>
              <w:top w:val="nil"/>
              <w:left w:val="single" w:sz="4" w:space="0" w:color="auto"/>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133439">
            <w:pPr>
              <w:spacing w:after="0" w:line="240" w:lineRule="auto"/>
              <w:ind w:left="162"/>
              <w:contextualSpacing/>
              <w:rPr>
                <w:rFonts w:ascii="Arial" w:eastAsia="Calibri" w:hAnsi="Arial" w:cs="Arial"/>
                <w:b/>
                <w:bCs/>
                <w:color w:val="000000"/>
              </w:rPr>
            </w:pPr>
            <w:r w:rsidRPr="005F522A">
              <w:rPr>
                <w:rFonts w:ascii="Arial" w:eastAsia="Calibri" w:hAnsi="Arial" w:cs="Arial"/>
                <w:b/>
                <w:bCs/>
                <w:color w:val="000000"/>
              </w:rPr>
              <w:t>Thermal Plants</w:t>
            </w:r>
          </w:p>
        </w:tc>
        <w:tc>
          <w:tcPr>
            <w:tcW w:w="900"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b/>
                <w:bCs/>
                <w:color w:val="000000"/>
              </w:rPr>
            </w:pPr>
          </w:p>
        </w:tc>
        <w:tc>
          <w:tcPr>
            <w:tcW w:w="1003" w:type="dxa"/>
            <w:tcBorders>
              <w:top w:val="nil"/>
              <w:left w:val="nil"/>
              <w:bottom w:val="nil"/>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p>
        </w:tc>
        <w:tc>
          <w:tcPr>
            <w:tcW w:w="709" w:type="dxa"/>
            <w:tcBorders>
              <w:top w:val="nil"/>
              <w:left w:val="nil"/>
              <w:bottom w:val="nil"/>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p>
        </w:tc>
        <w:tc>
          <w:tcPr>
            <w:tcW w:w="992" w:type="dxa"/>
            <w:tcBorders>
              <w:top w:val="nil"/>
              <w:left w:val="nil"/>
              <w:bottom w:val="nil"/>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p>
        </w:tc>
        <w:tc>
          <w:tcPr>
            <w:tcW w:w="709"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p>
        </w:tc>
        <w:tc>
          <w:tcPr>
            <w:tcW w:w="850"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p>
        </w:tc>
        <w:tc>
          <w:tcPr>
            <w:tcW w:w="851"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p>
        </w:tc>
      </w:tr>
      <w:tr w:rsidR="005F522A" w:rsidRPr="005F522A" w:rsidTr="00857144">
        <w:trPr>
          <w:trHeight w:val="597"/>
          <w:jc w:val="center"/>
        </w:trPr>
        <w:tc>
          <w:tcPr>
            <w:tcW w:w="2926" w:type="dxa"/>
            <w:tcBorders>
              <w:top w:val="nil"/>
              <w:left w:val="single" w:sz="4" w:space="0" w:color="auto"/>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133439">
            <w:pPr>
              <w:spacing w:after="0" w:line="240" w:lineRule="auto"/>
              <w:ind w:left="162"/>
              <w:contextualSpacing/>
              <w:rPr>
                <w:rFonts w:ascii="Arial" w:eastAsia="Calibri" w:hAnsi="Arial" w:cs="Arial"/>
                <w:color w:val="000000"/>
              </w:rPr>
            </w:pPr>
            <w:r w:rsidRPr="005F522A">
              <w:rPr>
                <w:rFonts w:ascii="Arial" w:eastAsia="Calibri" w:hAnsi="Arial" w:cs="Arial"/>
                <w:color w:val="000000"/>
              </w:rPr>
              <w:t>Kothagudem Thermal Station stage-VII</w:t>
            </w:r>
          </w:p>
        </w:tc>
        <w:tc>
          <w:tcPr>
            <w:tcW w:w="900"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leftChars="-49" w:left="-20" w:right="-108" w:hangingChars="40" w:hanging="88"/>
              <w:contextualSpacing/>
              <w:jc w:val="right"/>
              <w:rPr>
                <w:rFonts w:ascii="Arial" w:eastAsia="Calibri" w:hAnsi="Arial" w:cs="Arial"/>
                <w:color w:val="000000"/>
              </w:rPr>
            </w:pPr>
            <w:r w:rsidRPr="005F522A">
              <w:rPr>
                <w:rFonts w:ascii="Arial" w:eastAsia="Calibri" w:hAnsi="Arial" w:cs="Arial"/>
                <w:color w:val="000000"/>
              </w:rPr>
              <w:t>1 x 800</w:t>
            </w:r>
          </w:p>
        </w:tc>
        <w:tc>
          <w:tcPr>
            <w:tcW w:w="1003" w:type="dxa"/>
            <w:tcBorders>
              <w:top w:val="single" w:sz="4" w:space="0" w:color="auto"/>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r w:rsidRPr="005F522A">
              <w:rPr>
                <w:rFonts w:ascii="Arial" w:eastAsia="Calibri" w:hAnsi="Arial" w:cs="Arial"/>
                <w:color w:val="000000"/>
              </w:rPr>
              <w:t>800.00</w:t>
            </w:r>
          </w:p>
        </w:tc>
        <w:tc>
          <w:tcPr>
            <w:tcW w:w="709" w:type="dxa"/>
            <w:tcBorders>
              <w:top w:val="single" w:sz="4" w:space="0" w:color="auto"/>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992" w:type="dxa"/>
            <w:tcBorders>
              <w:top w:val="single" w:sz="4" w:space="0" w:color="auto"/>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709"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850"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851"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r w:rsidRPr="005F522A">
              <w:rPr>
                <w:rFonts w:ascii="Arial" w:eastAsia="Calibri" w:hAnsi="Arial" w:cs="Arial"/>
                <w:color w:val="000000"/>
              </w:rPr>
              <w:t>800.00</w:t>
            </w:r>
          </w:p>
        </w:tc>
      </w:tr>
      <w:tr w:rsidR="005F522A" w:rsidRPr="005F522A" w:rsidTr="00857144">
        <w:trPr>
          <w:trHeight w:val="374"/>
          <w:jc w:val="center"/>
        </w:trPr>
        <w:tc>
          <w:tcPr>
            <w:tcW w:w="2926" w:type="dxa"/>
            <w:tcBorders>
              <w:top w:val="nil"/>
              <w:left w:val="single" w:sz="4" w:space="0" w:color="auto"/>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133439">
            <w:pPr>
              <w:spacing w:after="0" w:line="240" w:lineRule="auto"/>
              <w:ind w:left="162"/>
              <w:contextualSpacing/>
              <w:rPr>
                <w:rFonts w:ascii="Arial" w:eastAsia="Calibri" w:hAnsi="Arial" w:cs="Arial"/>
                <w:color w:val="000000"/>
              </w:rPr>
            </w:pPr>
            <w:r w:rsidRPr="005F522A">
              <w:rPr>
                <w:rFonts w:ascii="Arial" w:eastAsia="Calibri" w:hAnsi="Arial" w:cs="Arial"/>
                <w:color w:val="000000"/>
              </w:rPr>
              <w:t>Bhadradri TPS, Manuguru</w:t>
            </w:r>
          </w:p>
        </w:tc>
        <w:tc>
          <w:tcPr>
            <w:tcW w:w="900"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left="-108" w:right="-108"/>
              <w:contextualSpacing/>
              <w:jc w:val="right"/>
              <w:rPr>
                <w:rFonts w:ascii="Arial" w:eastAsia="Calibri" w:hAnsi="Arial" w:cs="Arial"/>
                <w:color w:val="000000"/>
              </w:rPr>
            </w:pPr>
            <w:r w:rsidRPr="005F522A">
              <w:rPr>
                <w:rFonts w:ascii="Arial" w:eastAsia="Calibri" w:hAnsi="Arial" w:cs="Arial"/>
                <w:color w:val="000000"/>
              </w:rPr>
              <w:t>4 x 270</w:t>
            </w:r>
          </w:p>
        </w:tc>
        <w:tc>
          <w:tcPr>
            <w:tcW w:w="1003"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r w:rsidRPr="005F522A">
              <w:rPr>
                <w:rFonts w:ascii="Arial" w:eastAsia="Calibri" w:hAnsi="Arial" w:cs="Arial"/>
                <w:color w:val="000000"/>
              </w:rPr>
              <w:t>1080.00</w:t>
            </w:r>
          </w:p>
        </w:tc>
        <w:tc>
          <w:tcPr>
            <w:tcW w:w="709"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709"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850"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851"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r w:rsidRPr="005F522A">
              <w:rPr>
                <w:rFonts w:ascii="Arial" w:eastAsia="Calibri" w:hAnsi="Arial" w:cs="Arial"/>
                <w:color w:val="000000"/>
              </w:rPr>
              <w:t>1080.00</w:t>
            </w:r>
          </w:p>
        </w:tc>
      </w:tr>
      <w:tr w:rsidR="005F522A" w:rsidRPr="005F522A" w:rsidTr="00857144">
        <w:trPr>
          <w:trHeight w:val="374"/>
          <w:jc w:val="center"/>
        </w:trPr>
        <w:tc>
          <w:tcPr>
            <w:tcW w:w="2926" w:type="dxa"/>
            <w:tcBorders>
              <w:top w:val="nil"/>
              <w:left w:val="single" w:sz="4" w:space="0" w:color="auto"/>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133439">
            <w:pPr>
              <w:spacing w:after="0" w:line="240" w:lineRule="auto"/>
              <w:ind w:left="162"/>
              <w:contextualSpacing/>
              <w:rPr>
                <w:rFonts w:ascii="Arial" w:eastAsia="Calibri" w:hAnsi="Arial" w:cs="Arial"/>
                <w:color w:val="000000"/>
              </w:rPr>
            </w:pPr>
            <w:r w:rsidRPr="005F522A">
              <w:rPr>
                <w:rFonts w:ascii="Arial" w:eastAsia="Calibri" w:hAnsi="Arial" w:cs="Arial"/>
                <w:color w:val="000000"/>
              </w:rPr>
              <w:t xml:space="preserve">Yadadrai TPS, Dameracherla </w:t>
            </w:r>
          </w:p>
        </w:tc>
        <w:tc>
          <w:tcPr>
            <w:tcW w:w="900"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left="-108" w:right="-108" w:firstLineChars="60" w:firstLine="132"/>
              <w:contextualSpacing/>
              <w:jc w:val="right"/>
              <w:rPr>
                <w:rFonts w:ascii="Arial" w:eastAsia="Calibri" w:hAnsi="Arial" w:cs="Arial"/>
                <w:color w:val="000000"/>
              </w:rPr>
            </w:pPr>
            <w:r w:rsidRPr="005F522A">
              <w:rPr>
                <w:rFonts w:ascii="Arial" w:eastAsia="Calibri" w:hAnsi="Arial" w:cs="Arial"/>
                <w:color w:val="000000"/>
              </w:rPr>
              <w:t>5 x 800</w:t>
            </w:r>
          </w:p>
        </w:tc>
        <w:tc>
          <w:tcPr>
            <w:tcW w:w="1003"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709"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p>
        </w:tc>
        <w:tc>
          <w:tcPr>
            <w:tcW w:w="709"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p>
        </w:tc>
        <w:tc>
          <w:tcPr>
            <w:tcW w:w="850"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r w:rsidRPr="005F522A">
              <w:rPr>
                <w:rFonts w:ascii="Arial" w:eastAsia="Calibri" w:hAnsi="Arial" w:cs="Arial"/>
                <w:color w:val="000000"/>
              </w:rPr>
              <w:t>1600.00</w:t>
            </w:r>
          </w:p>
        </w:tc>
        <w:tc>
          <w:tcPr>
            <w:tcW w:w="851"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r w:rsidRPr="005F522A">
              <w:rPr>
                <w:rFonts w:ascii="Arial" w:eastAsia="Calibri" w:hAnsi="Arial" w:cs="Arial"/>
                <w:color w:val="000000"/>
              </w:rPr>
              <w:t>1600.00</w:t>
            </w: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r w:rsidRPr="005F522A">
              <w:rPr>
                <w:rFonts w:ascii="Arial" w:eastAsia="Calibri" w:hAnsi="Arial" w:cs="Arial"/>
                <w:color w:val="000000"/>
              </w:rPr>
              <w:t>3200.00</w:t>
            </w:r>
          </w:p>
        </w:tc>
      </w:tr>
      <w:tr w:rsidR="005F522A" w:rsidRPr="005F522A" w:rsidTr="00857144">
        <w:trPr>
          <w:trHeight w:val="319"/>
          <w:jc w:val="center"/>
        </w:trPr>
        <w:tc>
          <w:tcPr>
            <w:tcW w:w="2926" w:type="dxa"/>
            <w:tcBorders>
              <w:top w:val="nil"/>
              <w:left w:val="single" w:sz="4" w:space="0" w:color="auto"/>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133439">
            <w:pPr>
              <w:spacing w:after="0" w:line="240" w:lineRule="auto"/>
              <w:ind w:left="162"/>
              <w:contextualSpacing/>
              <w:rPr>
                <w:rFonts w:ascii="Arial" w:eastAsia="Calibri" w:hAnsi="Arial" w:cs="Arial"/>
                <w:b/>
                <w:bCs/>
                <w:color w:val="000000"/>
              </w:rPr>
            </w:pPr>
            <w:r w:rsidRPr="005F522A">
              <w:rPr>
                <w:rFonts w:ascii="Arial" w:eastAsia="Calibri" w:hAnsi="Arial" w:cs="Arial"/>
                <w:b/>
                <w:bCs/>
                <w:color w:val="000000"/>
              </w:rPr>
              <w:t>Other Sources</w:t>
            </w:r>
          </w:p>
        </w:tc>
        <w:tc>
          <w:tcPr>
            <w:tcW w:w="900"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left="-108" w:right="-108" w:firstLineChars="100" w:firstLine="220"/>
              <w:contextualSpacing/>
              <w:jc w:val="right"/>
              <w:rPr>
                <w:rFonts w:ascii="Arial" w:eastAsia="Calibri" w:hAnsi="Arial" w:cs="Arial"/>
                <w:color w:val="000000"/>
              </w:rPr>
            </w:pPr>
          </w:p>
        </w:tc>
        <w:tc>
          <w:tcPr>
            <w:tcW w:w="1003"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709"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709"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850"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851"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r>
      <w:tr w:rsidR="005F522A" w:rsidRPr="005F522A" w:rsidTr="00857144">
        <w:trPr>
          <w:trHeight w:val="535"/>
          <w:jc w:val="center"/>
        </w:trPr>
        <w:tc>
          <w:tcPr>
            <w:tcW w:w="2926" w:type="dxa"/>
            <w:tcBorders>
              <w:top w:val="nil"/>
              <w:left w:val="single" w:sz="4" w:space="0" w:color="auto"/>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133439">
            <w:pPr>
              <w:spacing w:after="0" w:line="240" w:lineRule="auto"/>
              <w:ind w:left="162"/>
              <w:contextualSpacing/>
              <w:rPr>
                <w:rFonts w:ascii="Arial" w:eastAsia="Calibri" w:hAnsi="Arial" w:cs="Arial"/>
                <w:color w:val="000000"/>
              </w:rPr>
            </w:pPr>
            <w:r w:rsidRPr="005F522A">
              <w:rPr>
                <w:rFonts w:ascii="Arial" w:eastAsia="Calibri" w:hAnsi="Arial" w:cs="Arial"/>
                <w:color w:val="000000"/>
              </w:rPr>
              <w:t xml:space="preserve">Singareni Thermal </w:t>
            </w:r>
          </w:p>
          <w:p w:rsidR="005F522A" w:rsidRPr="005F522A" w:rsidRDefault="005F522A" w:rsidP="00133439">
            <w:pPr>
              <w:spacing w:after="0" w:line="240" w:lineRule="auto"/>
              <w:ind w:left="162"/>
              <w:contextualSpacing/>
              <w:rPr>
                <w:rFonts w:ascii="Arial" w:eastAsia="Calibri" w:hAnsi="Arial" w:cs="Arial"/>
                <w:color w:val="000000"/>
              </w:rPr>
            </w:pPr>
            <w:r w:rsidRPr="005F522A">
              <w:rPr>
                <w:rFonts w:ascii="Arial" w:eastAsia="Calibri" w:hAnsi="Arial" w:cs="Arial"/>
                <w:color w:val="000000"/>
              </w:rPr>
              <w:t>power  project  stage-II</w:t>
            </w:r>
          </w:p>
        </w:tc>
        <w:tc>
          <w:tcPr>
            <w:tcW w:w="900"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leftChars="-8" w:left="-5" w:right="-108" w:hangingChars="6" w:hanging="13"/>
              <w:contextualSpacing/>
              <w:jc w:val="right"/>
              <w:rPr>
                <w:rFonts w:ascii="Arial" w:eastAsia="Calibri" w:hAnsi="Arial" w:cs="Arial"/>
                <w:color w:val="000000"/>
              </w:rPr>
            </w:pPr>
            <w:r w:rsidRPr="005F522A">
              <w:rPr>
                <w:rFonts w:ascii="Arial" w:eastAsia="Calibri" w:hAnsi="Arial" w:cs="Arial"/>
                <w:color w:val="000000"/>
              </w:rPr>
              <w:t>1 x 800</w:t>
            </w:r>
          </w:p>
        </w:tc>
        <w:tc>
          <w:tcPr>
            <w:tcW w:w="1003"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709"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709"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850"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r w:rsidRPr="005F522A">
              <w:rPr>
                <w:rFonts w:ascii="Arial" w:eastAsia="Calibri" w:hAnsi="Arial" w:cs="Arial"/>
                <w:color w:val="000000"/>
              </w:rPr>
              <w:t>800.00</w:t>
            </w:r>
          </w:p>
        </w:tc>
        <w:tc>
          <w:tcPr>
            <w:tcW w:w="851"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r w:rsidRPr="005F522A">
              <w:rPr>
                <w:rFonts w:ascii="Arial" w:eastAsia="Calibri" w:hAnsi="Arial" w:cs="Arial"/>
                <w:color w:val="000000"/>
              </w:rPr>
              <w:t>800.00</w:t>
            </w:r>
          </w:p>
        </w:tc>
      </w:tr>
      <w:tr w:rsidR="005F522A" w:rsidRPr="005F522A" w:rsidTr="00857144">
        <w:trPr>
          <w:trHeight w:val="526"/>
          <w:jc w:val="center"/>
        </w:trPr>
        <w:tc>
          <w:tcPr>
            <w:tcW w:w="2926" w:type="dxa"/>
            <w:tcBorders>
              <w:top w:val="nil"/>
              <w:left w:val="single" w:sz="4" w:space="0" w:color="auto"/>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133439">
            <w:pPr>
              <w:spacing w:after="0" w:line="240" w:lineRule="auto"/>
              <w:ind w:left="162"/>
              <w:contextualSpacing/>
              <w:rPr>
                <w:rFonts w:ascii="Arial" w:eastAsia="Calibri" w:hAnsi="Arial" w:cs="Arial"/>
                <w:b/>
                <w:bCs/>
                <w:color w:val="000000"/>
              </w:rPr>
            </w:pPr>
            <w:r w:rsidRPr="005F522A">
              <w:rPr>
                <w:rFonts w:ascii="Arial" w:eastAsia="Calibri" w:hAnsi="Arial" w:cs="Arial"/>
                <w:b/>
                <w:bCs/>
                <w:color w:val="000000"/>
              </w:rPr>
              <w:t>Central Generating Stations as per share allocation</w:t>
            </w:r>
          </w:p>
        </w:tc>
        <w:tc>
          <w:tcPr>
            <w:tcW w:w="900"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left="-108" w:right="-108" w:firstLineChars="100" w:firstLine="221"/>
              <w:contextualSpacing/>
              <w:jc w:val="right"/>
              <w:rPr>
                <w:rFonts w:ascii="Arial" w:eastAsia="Calibri" w:hAnsi="Arial" w:cs="Arial"/>
                <w:b/>
                <w:bCs/>
                <w:color w:val="000000"/>
              </w:rPr>
            </w:pPr>
          </w:p>
        </w:tc>
        <w:tc>
          <w:tcPr>
            <w:tcW w:w="1003"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709"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709"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850"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851"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r>
      <w:tr w:rsidR="005F522A" w:rsidRPr="005F522A" w:rsidTr="00857144">
        <w:trPr>
          <w:trHeight w:val="337"/>
          <w:jc w:val="center"/>
        </w:trPr>
        <w:tc>
          <w:tcPr>
            <w:tcW w:w="2926" w:type="dxa"/>
            <w:tcBorders>
              <w:top w:val="nil"/>
              <w:left w:val="single" w:sz="4" w:space="0" w:color="auto"/>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133439">
            <w:pPr>
              <w:spacing w:after="0" w:line="240" w:lineRule="auto"/>
              <w:ind w:left="162"/>
              <w:contextualSpacing/>
              <w:rPr>
                <w:rFonts w:ascii="Arial" w:eastAsia="Calibri" w:hAnsi="Arial" w:cs="Arial"/>
                <w:color w:val="000000"/>
              </w:rPr>
            </w:pPr>
            <w:r w:rsidRPr="005F522A">
              <w:rPr>
                <w:rFonts w:ascii="Arial" w:eastAsia="Calibri" w:hAnsi="Arial" w:cs="Arial"/>
                <w:color w:val="000000"/>
              </w:rPr>
              <w:t>Neyveli Unit - I</w:t>
            </w:r>
          </w:p>
        </w:tc>
        <w:tc>
          <w:tcPr>
            <w:tcW w:w="900"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left="-108" w:right="-108" w:firstLineChars="100" w:firstLine="220"/>
              <w:contextualSpacing/>
              <w:jc w:val="right"/>
              <w:rPr>
                <w:rFonts w:ascii="Arial" w:eastAsia="Calibri" w:hAnsi="Arial" w:cs="Arial"/>
                <w:color w:val="000000"/>
              </w:rPr>
            </w:pPr>
            <w:r w:rsidRPr="005F522A">
              <w:rPr>
                <w:rFonts w:ascii="Arial" w:eastAsia="Calibri" w:hAnsi="Arial" w:cs="Arial"/>
                <w:color w:val="000000"/>
              </w:rPr>
              <w:t>500</w:t>
            </w:r>
          </w:p>
        </w:tc>
        <w:tc>
          <w:tcPr>
            <w:tcW w:w="1003"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r w:rsidRPr="005F522A">
              <w:rPr>
                <w:rFonts w:ascii="Arial" w:eastAsia="Calibri" w:hAnsi="Arial" w:cs="Arial"/>
                <w:color w:val="000000"/>
              </w:rPr>
              <w:t>30.66</w:t>
            </w:r>
          </w:p>
        </w:tc>
        <w:tc>
          <w:tcPr>
            <w:tcW w:w="709"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709"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850"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851"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r w:rsidRPr="005F522A">
              <w:rPr>
                <w:rFonts w:ascii="Arial" w:eastAsia="Calibri" w:hAnsi="Arial" w:cs="Arial"/>
                <w:color w:val="000000"/>
              </w:rPr>
              <w:t>30.66</w:t>
            </w:r>
          </w:p>
        </w:tc>
      </w:tr>
      <w:tr w:rsidR="005F522A" w:rsidRPr="005F522A" w:rsidTr="00857144">
        <w:trPr>
          <w:trHeight w:val="337"/>
          <w:jc w:val="center"/>
        </w:trPr>
        <w:tc>
          <w:tcPr>
            <w:tcW w:w="2926" w:type="dxa"/>
            <w:tcBorders>
              <w:top w:val="nil"/>
              <w:left w:val="single" w:sz="4" w:space="0" w:color="auto"/>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133439">
            <w:pPr>
              <w:spacing w:after="0" w:line="240" w:lineRule="auto"/>
              <w:ind w:left="162"/>
              <w:contextualSpacing/>
              <w:rPr>
                <w:rFonts w:ascii="Arial" w:eastAsia="Calibri" w:hAnsi="Arial" w:cs="Arial"/>
                <w:color w:val="000000"/>
              </w:rPr>
            </w:pPr>
            <w:r w:rsidRPr="005F522A">
              <w:rPr>
                <w:rFonts w:ascii="Arial" w:eastAsia="Calibri" w:hAnsi="Arial" w:cs="Arial"/>
                <w:color w:val="000000"/>
              </w:rPr>
              <w:t>Neyveli Unit - II</w:t>
            </w:r>
          </w:p>
        </w:tc>
        <w:tc>
          <w:tcPr>
            <w:tcW w:w="900"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left="-108" w:right="-108" w:firstLineChars="100" w:firstLine="220"/>
              <w:contextualSpacing/>
              <w:jc w:val="right"/>
              <w:rPr>
                <w:rFonts w:ascii="Arial" w:eastAsia="Calibri" w:hAnsi="Arial" w:cs="Arial"/>
                <w:color w:val="000000"/>
              </w:rPr>
            </w:pPr>
            <w:r w:rsidRPr="005F522A">
              <w:rPr>
                <w:rFonts w:ascii="Arial" w:eastAsia="Calibri" w:hAnsi="Arial" w:cs="Arial"/>
                <w:color w:val="000000"/>
              </w:rPr>
              <w:t>500</w:t>
            </w:r>
          </w:p>
        </w:tc>
        <w:tc>
          <w:tcPr>
            <w:tcW w:w="1003"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r w:rsidRPr="005F522A">
              <w:rPr>
                <w:rFonts w:ascii="Arial" w:eastAsia="Calibri" w:hAnsi="Arial" w:cs="Arial"/>
                <w:color w:val="000000"/>
              </w:rPr>
              <w:t>30.66</w:t>
            </w:r>
          </w:p>
        </w:tc>
        <w:tc>
          <w:tcPr>
            <w:tcW w:w="709"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709"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850"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851"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r w:rsidRPr="005F522A">
              <w:rPr>
                <w:rFonts w:ascii="Arial" w:eastAsia="Calibri" w:hAnsi="Arial" w:cs="Arial"/>
                <w:color w:val="000000"/>
              </w:rPr>
              <w:t>30.66</w:t>
            </w:r>
          </w:p>
        </w:tc>
      </w:tr>
      <w:tr w:rsidR="005F522A" w:rsidRPr="005F522A" w:rsidTr="00857144">
        <w:trPr>
          <w:trHeight w:val="374"/>
          <w:jc w:val="center"/>
        </w:trPr>
        <w:tc>
          <w:tcPr>
            <w:tcW w:w="2926" w:type="dxa"/>
            <w:tcBorders>
              <w:top w:val="nil"/>
              <w:left w:val="single" w:sz="4" w:space="0" w:color="auto"/>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133439">
            <w:pPr>
              <w:spacing w:after="0" w:line="240" w:lineRule="auto"/>
              <w:ind w:left="162"/>
              <w:contextualSpacing/>
              <w:rPr>
                <w:rFonts w:ascii="Arial" w:eastAsia="Calibri" w:hAnsi="Arial" w:cs="Arial"/>
                <w:color w:val="000000"/>
              </w:rPr>
            </w:pPr>
            <w:r w:rsidRPr="005F522A">
              <w:rPr>
                <w:rFonts w:ascii="Arial" w:eastAsia="Calibri" w:hAnsi="Arial" w:cs="Arial"/>
                <w:color w:val="000000"/>
              </w:rPr>
              <w:t>NLC TPS-II 2nd xpansion</w:t>
            </w:r>
          </w:p>
        </w:tc>
        <w:tc>
          <w:tcPr>
            <w:tcW w:w="900"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left="-108" w:right="-108"/>
              <w:contextualSpacing/>
              <w:jc w:val="right"/>
              <w:rPr>
                <w:rFonts w:ascii="Arial" w:eastAsia="Calibri" w:hAnsi="Arial" w:cs="Arial"/>
                <w:color w:val="000000"/>
              </w:rPr>
            </w:pPr>
            <w:r w:rsidRPr="005F522A">
              <w:rPr>
                <w:rFonts w:ascii="Arial" w:eastAsia="Calibri" w:hAnsi="Arial" w:cs="Arial"/>
                <w:color w:val="000000"/>
              </w:rPr>
              <w:t>2 x 660</w:t>
            </w:r>
          </w:p>
        </w:tc>
        <w:tc>
          <w:tcPr>
            <w:tcW w:w="1003"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p>
        </w:tc>
        <w:tc>
          <w:tcPr>
            <w:tcW w:w="709"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p>
        </w:tc>
        <w:tc>
          <w:tcPr>
            <w:tcW w:w="709"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p>
        </w:tc>
        <w:tc>
          <w:tcPr>
            <w:tcW w:w="850"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r w:rsidRPr="005F522A">
              <w:rPr>
                <w:rFonts w:ascii="Arial" w:eastAsia="Calibri" w:hAnsi="Arial" w:cs="Arial"/>
                <w:color w:val="000000"/>
              </w:rPr>
              <w:t>299.01</w:t>
            </w:r>
          </w:p>
        </w:tc>
        <w:tc>
          <w:tcPr>
            <w:tcW w:w="851"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r w:rsidRPr="005F522A">
              <w:rPr>
                <w:rFonts w:ascii="Arial" w:eastAsia="Calibri" w:hAnsi="Arial" w:cs="Arial"/>
                <w:color w:val="000000"/>
              </w:rPr>
              <w:t>299.01</w:t>
            </w:r>
          </w:p>
        </w:tc>
      </w:tr>
      <w:tr w:rsidR="005F522A" w:rsidRPr="005F522A" w:rsidTr="00857144">
        <w:trPr>
          <w:trHeight w:val="331"/>
          <w:jc w:val="center"/>
        </w:trPr>
        <w:tc>
          <w:tcPr>
            <w:tcW w:w="2926" w:type="dxa"/>
            <w:tcBorders>
              <w:top w:val="nil"/>
              <w:left w:val="single" w:sz="4" w:space="0" w:color="auto"/>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133439">
            <w:pPr>
              <w:spacing w:after="0" w:line="240" w:lineRule="auto"/>
              <w:ind w:left="162"/>
              <w:contextualSpacing/>
              <w:rPr>
                <w:rFonts w:ascii="Arial" w:eastAsia="Calibri" w:hAnsi="Arial" w:cs="Arial"/>
                <w:color w:val="000000"/>
              </w:rPr>
            </w:pPr>
            <w:r w:rsidRPr="005F522A">
              <w:rPr>
                <w:rFonts w:ascii="Arial" w:eastAsia="Calibri" w:hAnsi="Arial" w:cs="Arial"/>
                <w:color w:val="000000"/>
              </w:rPr>
              <w:t>Telangana STPP</w:t>
            </w:r>
          </w:p>
        </w:tc>
        <w:tc>
          <w:tcPr>
            <w:tcW w:w="900"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ind w:left="-108" w:right="-108" w:firstLineChars="30" w:firstLine="66"/>
              <w:contextualSpacing/>
              <w:jc w:val="right"/>
              <w:rPr>
                <w:rFonts w:ascii="Arial" w:eastAsia="Calibri" w:hAnsi="Arial" w:cs="Arial"/>
                <w:color w:val="000000"/>
              </w:rPr>
            </w:pPr>
            <w:r w:rsidRPr="005F522A">
              <w:rPr>
                <w:rFonts w:ascii="Arial" w:eastAsia="Calibri" w:hAnsi="Arial" w:cs="Arial"/>
                <w:color w:val="000000"/>
              </w:rPr>
              <w:t>2 x 800</w:t>
            </w:r>
          </w:p>
        </w:tc>
        <w:tc>
          <w:tcPr>
            <w:tcW w:w="1003"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p>
        </w:tc>
        <w:tc>
          <w:tcPr>
            <w:tcW w:w="709"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r w:rsidRPr="005F522A">
              <w:rPr>
                <w:rFonts w:ascii="Arial" w:eastAsia="Calibri" w:hAnsi="Arial" w:cs="Arial"/>
                <w:color w:val="000000"/>
              </w:rPr>
              <w:t>1360.00</w:t>
            </w:r>
          </w:p>
        </w:tc>
        <w:tc>
          <w:tcPr>
            <w:tcW w:w="709" w:type="dxa"/>
            <w:tcBorders>
              <w:top w:val="nil"/>
              <w:left w:val="nil"/>
              <w:bottom w:val="single" w:sz="4" w:space="0" w:color="auto"/>
              <w:right w:val="single" w:sz="4" w:space="0" w:color="auto"/>
            </w:tcBorders>
            <w:shd w:val="clear" w:color="auto" w:fill="auto"/>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p>
        </w:tc>
        <w:tc>
          <w:tcPr>
            <w:tcW w:w="850"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851"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ind w:firstLineChars="100" w:firstLine="220"/>
              <w:contextualSpacing/>
              <w:jc w:val="right"/>
              <w:rPr>
                <w:rFonts w:ascii="Arial" w:eastAsia="Calibri" w:hAnsi="Arial" w:cs="Arial"/>
                <w:color w:val="000000"/>
              </w:rPr>
            </w:pPr>
          </w:p>
        </w:tc>
        <w:tc>
          <w:tcPr>
            <w:tcW w:w="992" w:type="dxa"/>
            <w:tcBorders>
              <w:top w:val="nil"/>
              <w:left w:val="nil"/>
              <w:bottom w:val="single" w:sz="4" w:space="0" w:color="auto"/>
              <w:right w:val="single" w:sz="4" w:space="0" w:color="auto"/>
            </w:tcBorders>
            <w:shd w:val="clear" w:color="auto" w:fill="auto"/>
            <w:noWrap/>
            <w:tcMar>
              <w:top w:w="14" w:type="dxa"/>
              <w:left w:w="14" w:type="dxa"/>
              <w:bottom w:w="14" w:type="dxa"/>
              <w:right w:w="14" w:type="dxa"/>
            </w:tcMar>
            <w:vAlign w:val="center"/>
            <w:hideMark/>
          </w:tcPr>
          <w:p w:rsidR="005F522A" w:rsidRPr="005F522A" w:rsidRDefault="005F522A" w:rsidP="00857144">
            <w:pPr>
              <w:spacing w:after="0" w:line="240" w:lineRule="auto"/>
              <w:contextualSpacing/>
              <w:jc w:val="right"/>
              <w:rPr>
                <w:rFonts w:ascii="Arial" w:eastAsia="Calibri" w:hAnsi="Arial" w:cs="Arial"/>
                <w:color w:val="000000"/>
              </w:rPr>
            </w:pPr>
            <w:r w:rsidRPr="005F522A">
              <w:rPr>
                <w:rFonts w:ascii="Arial" w:eastAsia="Calibri" w:hAnsi="Arial" w:cs="Arial"/>
                <w:color w:val="000000"/>
              </w:rPr>
              <w:t>1360.00</w:t>
            </w:r>
          </w:p>
        </w:tc>
      </w:tr>
      <w:tr w:rsidR="005F522A" w:rsidRPr="005F522A" w:rsidTr="00857144">
        <w:trPr>
          <w:trHeight w:val="543"/>
          <w:jc w:val="center"/>
        </w:trPr>
        <w:tc>
          <w:tcPr>
            <w:tcW w:w="2926" w:type="dxa"/>
            <w:tcBorders>
              <w:top w:val="nil"/>
              <w:left w:val="single" w:sz="4" w:space="0" w:color="auto"/>
              <w:bottom w:val="single" w:sz="4" w:space="0" w:color="auto"/>
              <w:right w:val="single" w:sz="4" w:space="0" w:color="auto"/>
            </w:tcBorders>
            <w:shd w:val="clear" w:color="auto" w:fill="auto"/>
            <w:vAlign w:val="center"/>
            <w:hideMark/>
          </w:tcPr>
          <w:p w:rsidR="005F522A" w:rsidRPr="005F522A" w:rsidRDefault="005F522A" w:rsidP="005F522A">
            <w:pPr>
              <w:spacing w:after="0" w:line="240" w:lineRule="auto"/>
              <w:ind w:left="162" w:firstLineChars="26" w:firstLine="57"/>
              <w:contextualSpacing/>
              <w:jc w:val="center"/>
              <w:rPr>
                <w:rFonts w:ascii="Arial" w:eastAsia="Calibri" w:hAnsi="Arial" w:cs="Arial"/>
                <w:b/>
                <w:bCs/>
                <w:color w:val="000000"/>
              </w:rPr>
            </w:pPr>
            <w:r w:rsidRPr="005F522A">
              <w:rPr>
                <w:rFonts w:ascii="Arial" w:eastAsia="Calibri" w:hAnsi="Arial" w:cs="Arial"/>
                <w:b/>
                <w:bCs/>
                <w:color w:val="000000"/>
              </w:rPr>
              <w:t>Total</w:t>
            </w:r>
          </w:p>
        </w:tc>
        <w:tc>
          <w:tcPr>
            <w:tcW w:w="900" w:type="dxa"/>
            <w:tcBorders>
              <w:top w:val="nil"/>
              <w:left w:val="nil"/>
              <w:bottom w:val="single" w:sz="4" w:space="0" w:color="auto"/>
              <w:right w:val="single" w:sz="4" w:space="0" w:color="auto"/>
            </w:tcBorders>
            <w:shd w:val="clear" w:color="auto" w:fill="auto"/>
            <w:vAlign w:val="center"/>
            <w:hideMark/>
          </w:tcPr>
          <w:p w:rsidR="005F522A" w:rsidRPr="005F522A" w:rsidRDefault="005F522A" w:rsidP="00857144">
            <w:pPr>
              <w:spacing w:after="0" w:line="240" w:lineRule="auto"/>
              <w:ind w:firstLineChars="100" w:firstLine="221"/>
              <w:contextualSpacing/>
              <w:jc w:val="right"/>
              <w:rPr>
                <w:rFonts w:ascii="Arial" w:eastAsia="Calibri" w:hAnsi="Arial" w:cs="Arial"/>
                <w:b/>
                <w:bCs/>
                <w:color w:val="000000"/>
              </w:rPr>
            </w:pPr>
          </w:p>
        </w:tc>
        <w:tc>
          <w:tcPr>
            <w:tcW w:w="1003" w:type="dxa"/>
            <w:tcBorders>
              <w:top w:val="nil"/>
              <w:left w:val="nil"/>
              <w:bottom w:val="single" w:sz="4" w:space="0" w:color="auto"/>
              <w:right w:val="single" w:sz="4" w:space="0" w:color="auto"/>
            </w:tcBorders>
            <w:shd w:val="clear" w:color="auto" w:fill="auto"/>
            <w:vAlign w:val="center"/>
            <w:hideMark/>
          </w:tcPr>
          <w:p w:rsidR="005F522A" w:rsidRPr="005F522A" w:rsidRDefault="005F522A" w:rsidP="00857144">
            <w:pPr>
              <w:spacing w:after="0" w:line="240" w:lineRule="auto"/>
              <w:contextualSpacing/>
              <w:jc w:val="right"/>
              <w:rPr>
                <w:rFonts w:ascii="Arial" w:eastAsia="Calibri" w:hAnsi="Arial" w:cs="Arial"/>
                <w:b/>
                <w:bCs/>
                <w:color w:val="000000"/>
              </w:rPr>
            </w:pPr>
            <w:r w:rsidRPr="005F522A">
              <w:rPr>
                <w:rFonts w:ascii="Arial" w:eastAsia="Calibri" w:hAnsi="Arial" w:cs="Arial"/>
                <w:b/>
                <w:bCs/>
                <w:color w:val="000000"/>
              </w:rPr>
              <w:t>1941.32</w:t>
            </w:r>
          </w:p>
        </w:tc>
        <w:tc>
          <w:tcPr>
            <w:tcW w:w="709" w:type="dxa"/>
            <w:tcBorders>
              <w:top w:val="nil"/>
              <w:left w:val="nil"/>
              <w:bottom w:val="single" w:sz="4" w:space="0" w:color="auto"/>
              <w:right w:val="single" w:sz="4" w:space="0" w:color="auto"/>
            </w:tcBorders>
            <w:shd w:val="clear" w:color="auto" w:fill="auto"/>
            <w:vAlign w:val="center"/>
            <w:hideMark/>
          </w:tcPr>
          <w:p w:rsidR="005F522A" w:rsidRPr="005F522A" w:rsidRDefault="005F522A" w:rsidP="00857144">
            <w:pPr>
              <w:spacing w:after="0" w:line="240" w:lineRule="auto"/>
              <w:contextualSpacing/>
              <w:jc w:val="right"/>
              <w:rPr>
                <w:rFonts w:ascii="Arial" w:eastAsia="Calibri" w:hAnsi="Arial" w:cs="Arial"/>
                <w:b/>
                <w:bCs/>
                <w:color w:val="000000"/>
              </w:rPr>
            </w:pPr>
            <w:r w:rsidRPr="005F522A">
              <w:rPr>
                <w:rFonts w:ascii="Arial" w:eastAsia="Calibri" w:hAnsi="Arial" w:cs="Arial"/>
                <w:b/>
                <w:bCs/>
                <w:color w:val="000000"/>
              </w:rPr>
              <w:t>0.00</w:t>
            </w:r>
          </w:p>
        </w:tc>
        <w:tc>
          <w:tcPr>
            <w:tcW w:w="992" w:type="dxa"/>
            <w:tcBorders>
              <w:top w:val="nil"/>
              <w:left w:val="nil"/>
              <w:bottom w:val="single" w:sz="4" w:space="0" w:color="auto"/>
              <w:right w:val="single" w:sz="4" w:space="0" w:color="auto"/>
            </w:tcBorders>
            <w:shd w:val="clear" w:color="auto" w:fill="auto"/>
            <w:vAlign w:val="center"/>
            <w:hideMark/>
          </w:tcPr>
          <w:p w:rsidR="005F522A" w:rsidRPr="005F522A" w:rsidRDefault="005F522A" w:rsidP="00857144">
            <w:pPr>
              <w:spacing w:after="0" w:line="240" w:lineRule="auto"/>
              <w:contextualSpacing/>
              <w:jc w:val="right"/>
              <w:rPr>
                <w:rFonts w:ascii="Arial" w:eastAsia="Calibri" w:hAnsi="Arial" w:cs="Arial"/>
                <w:b/>
                <w:bCs/>
                <w:color w:val="000000"/>
              </w:rPr>
            </w:pPr>
            <w:r w:rsidRPr="005F522A">
              <w:rPr>
                <w:rFonts w:ascii="Arial" w:eastAsia="Calibri" w:hAnsi="Arial" w:cs="Arial"/>
                <w:b/>
                <w:bCs/>
                <w:color w:val="000000"/>
              </w:rPr>
              <w:t>1360.00</w:t>
            </w:r>
          </w:p>
        </w:tc>
        <w:tc>
          <w:tcPr>
            <w:tcW w:w="709" w:type="dxa"/>
            <w:tcBorders>
              <w:top w:val="nil"/>
              <w:left w:val="nil"/>
              <w:bottom w:val="single" w:sz="4" w:space="0" w:color="auto"/>
              <w:right w:val="single" w:sz="4" w:space="0" w:color="auto"/>
            </w:tcBorders>
            <w:shd w:val="clear" w:color="auto" w:fill="auto"/>
            <w:vAlign w:val="center"/>
            <w:hideMark/>
          </w:tcPr>
          <w:p w:rsidR="005F522A" w:rsidRPr="005F522A" w:rsidRDefault="005F522A" w:rsidP="00857144">
            <w:pPr>
              <w:spacing w:after="0" w:line="240" w:lineRule="auto"/>
              <w:contextualSpacing/>
              <w:jc w:val="right"/>
              <w:rPr>
                <w:rFonts w:ascii="Arial" w:eastAsia="Calibri" w:hAnsi="Arial" w:cs="Arial"/>
                <w:b/>
                <w:bCs/>
                <w:color w:val="000000"/>
              </w:rPr>
            </w:pPr>
            <w:r w:rsidRPr="005F522A">
              <w:rPr>
                <w:rFonts w:ascii="Arial" w:eastAsia="Calibri" w:hAnsi="Arial" w:cs="Arial"/>
                <w:b/>
                <w:bCs/>
                <w:color w:val="000000"/>
              </w:rPr>
              <w:t>0.00</w:t>
            </w:r>
          </w:p>
        </w:tc>
        <w:tc>
          <w:tcPr>
            <w:tcW w:w="850" w:type="dxa"/>
            <w:tcBorders>
              <w:top w:val="nil"/>
              <w:left w:val="nil"/>
              <w:bottom w:val="single" w:sz="4" w:space="0" w:color="auto"/>
              <w:right w:val="single" w:sz="4" w:space="0" w:color="auto"/>
            </w:tcBorders>
            <w:shd w:val="clear" w:color="auto" w:fill="auto"/>
            <w:vAlign w:val="center"/>
            <w:hideMark/>
          </w:tcPr>
          <w:p w:rsidR="005F522A" w:rsidRPr="005F522A" w:rsidRDefault="005F522A" w:rsidP="00857144">
            <w:pPr>
              <w:spacing w:after="0" w:line="240" w:lineRule="auto"/>
              <w:contextualSpacing/>
              <w:jc w:val="right"/>
              <w:rPr>
                <w:rFonts w:ascii="Arial" w:eastAsia="Calibri" w:hAnsi="Arial" w:cs="Arial"/>
                <w:b/>
                <w:bCs/>
                <w:color w:val="000000"/>
              </w:rPr>
            </w:pPr>
            <w:r w:rsidRPr="005F522A">
              <w:rPr>
                <w:rFonts w:ascii="Arial" w:eastAsia="Calibri" w:hAnsi="Arial" w:cs="Arial"/>
                <w:b/>
                <w:bCs/>
                <w:color w:val="000000"/>
              </w:rPr>
              <w:t>2699.01</w:t>
            </w:r>
          </w:p>
        </w:tc>
        <w:tc>
          <w:tcPr>
            <w:tcW w:w="851" w:type="dxa"/>
            <w:tcBorders>
              <w:top w:val="nil"/>
              <w:left w:val="nil"/>
              <w:bottom w:val="single" w:sz="4" w:space="0" w:color="auto"/>
              <w:right w:val="single" w:sz="4" w:space="0" w:color="auto"/>
            </w:tcBorders>
            <w:shd w:val="clear" w:color="auto" w:fill="auto"/>
            <w:vAlign w:val="center"/>
            <w:hideMark/>
          </w:tcPr>
          <w:p w:rsidR="005F522A" w:rsidRPr="005F522A" w:rsidRDefault="005F522A" w:rsidP="00857144">
            <w:pPr>
              <w:spacing w:after="0" w:line="240" w:lineRule="auto"/>
              <w:contextualSpacing/>
              <w:jc w:val="right"/>
              <w:rPr>
                <w:rFonts w:ascii="Arial" w:eastAsia="Calibri" w:hAnsi="Arial" w:cs="Arial"/>
                <w:b/>
                <w:bCs/>
                <w:color w:val="000000"/>
              </w:rPr>
            </w:pPr>
            <w:r w:rsidRPr="005F522A">
              <w:rPr>
                <w:rFonts w:ascii="Arial" w:eastAsia="Calibri" w:hAnsi="Arial" w:cs="Arial"/>
                <w:b/>
                <w:bCs/>
                <w:color w:val="000000"/>
              </w:rPr>
              <w:t>1600.00</w:t>
            </w:r>
          </w:p>
        </w:tc>
        <w:tc>
          <w:tcPr>
            <w:tcW w:w="992" w:type="dxa"/>
            <w:tcBorders>
              <w:top w:val="nil"/>
              <w:left w:val="nil"/>
              <w:bottom w:val="single" w:sz="4" w:space="0" w:color="auto"/>
              <w:right w:val="single" w:sz="4" w:space="0" w:color="auto"/>
            </w:tcBorders>
            <w:shd w:val="clear" w:color="auto" w:fill="auto"/>
            <w:vAlign w:val="center"/>
            <w:hideMark/>
          </w:tcPr>
          <w:p w:rsidR="005F522A" w:rsidRPr="005F522A" w:rsidRDefault="005F522A" w:rsidP="00857144">
            <w:pPr>
              <w:spacing w:after="0" w:line="240" w:lineRule="auto"/>
              <w:contextualSpacing/>
              <w:jc w:val="right"/>
              <w:rPr>
                <w:rFonts w:ascii="Arial" w:eastAsia="Calibri" w:hAnsi="Arial" w:cs="Arial"/>
                <w:b/>
                <w:bCs/>
                <w:color w:val="000000"/>
              </w:rPr>
            </w:pPr>
            <w:r w:rsidRPr="005F522A">
              <w:rPr>
                <w:rFonts w:ascii="Arial" w:eastAsia="Calibri" w:hAnsi="Arial" w:cs="Arial"/>
                <w:b/>
                <w:bCs/>
                <w:color w:val="000000"/>
              </w:rPr>
              <w:t>7600.33</w:t>
            </w:r>
          </w:p>
        </w:tc>
      </w:tr>
    </w:tbl>
    <w:p w:rsidR="00C9028F" w:rsidRDefault="00C9028F" w:rsidP="00AC2C3B">
      <w:pPr>
        <w:pStyle w:val="Default"/>
        <w:jc w:val="both"/>
        <w:rPr>
          <w:rFonts w:ascii="Arial" w:hAnsi="Arial" w:cs="Arial"/>
          <w:sz w:val="28"/>
          <w:szCs w:val="28"/>
        </w:rPr>
      </w:pPr>
    </w:p>
    <w:p w:rsidR="00AC2C3B" w:rsidRPr="006F07F2" w:rsidRDefault="00AC2C3B" w:rsidP="00307560">
      <w:pPr>
        <w:pStyle w:val="Default"/>
        <w:ind w:left="567" w:hanging="567"/>
        <w:jc w:val="both"/>
        <w:rPr>
          <w:rFonts w:ascii="Arial" w:hAnsi="Arial" w:cs="Arial"/>
          <w:sz w:val="28"/>
          <w:szCs w:val="28"/>
        </w:rPr>
      </w:pPr>
      <w:r w:rsidRPr="006F07F2">
        <w:rPr>
          <w:rFonts w:ascii="Arial" w:hAnsi="Arial" w:cs="Arial"/>
          <w:sz w:val="28"/>
          <w:szCs w:val="28"/>
        </w:rPr>
        <w:t xml:space="preserve">13. TSTRANSCO submitted the district wise anticipated coincident peak demand during the 4th MYT Control Period. TSTRANSCO to submit the basis for the same along with supporting documents. </w:t>
      </w:r>
    </w:p>
    <w:p w:rsidR="00AC2C3B" w:rsidRPr="006F07F2" w:rsidRDefault="00AC2C3B" w:rsidP="00AC2C3B">
      <w:pPr>
        <w:pStyle w:val="Default"/>
        <w:jc w:val="both"/>
        <w:rPr>
          <w:rFonts w:ascii="Arial" w:hAnsi="Arial" w:cs="Arial"/>
          <w:sz w:val="28"/>
          <w:szCs w:val="28"/>
        </w:rPr>
      </w:pPr>
    </w:p>
    <w:p w:rsidR="00C9028F" w:rsidRPr="006F07F2" w:rsidRDefault="00C9028F" w:rsidP="00C9028F">
      <w:pPr>
        <w:pStyle w:val="Default"/>
        <w:ind w:left="567" w:hanging="567"/>
        <w:jc w:val="both"/>
        <w:rPr>
          <w:rFonts w:ascii="Arial" w:hAnsi="Arial" w:cs="Arial"/>
          <w:b/>
          <w:sz w:val="28"/>
          <w:szCs w:val="28"/>
        </w:rPr>
      </w:pPr>
      <w:r w:rsidRPr="006F07F2">
        <w:rPr>
          <w:rFonts w:ascii="Arial" w:hAnsi="Arial" w:cs="Arial"/>
          <w:b/>
          <w:sz w:val="28"/>
          <w:szCs w:val="28"/>
        </w:rPr>
        <w:t>TSTransco rep</w:t>
      </w:r>
      <w:r w:rsidR="00140BBE" w:rsidRPr="006F07F2">
        <w:rPr>
          <w:rFonts w:ascii="Arial" w:hAnsi="Arial" w:cs="Arial"/>
          <w:b/>
          <w:sz w:val="28"/>
          <w:szCs w:val="28"/>
        </w:rPr>
        <w:t>ly</w:t>
      </w:r>
      <w:r w:rsidRPr="006F07F2">
        <w:rPr>
          <w:rFonts w:ascii="Arial" w:hAnsi="Arial" w:cs="Arial"/>
          <w:b/>
          <w:sz w:val="28"/>
          <w:szCs w:val="28"/>
        </w:rPr>
        <w:t xml:space="preserve">:- </w:t>
      </w:r>
    </w:p>
    <w:p w:rsidR="00C9028F" w:rsidRDefault="00C9028F" w:rsidP="00C9028F">
      <w:pPr>
        <w:pStyle w:val="Default"/>
        <w:ind w:left="567" w:hanging="567"/>
        <w:jc w:val="both"/>
        <w:rPr>
          <w:rFonts w:ascii="Arial" w:hAnsi="Arial" w:cs="Arial"/>
          <w:sz w:val="28"/>
          <w:szCs w:val="28"/>
        </w:rPr>
      </w:pPr>
    </w:p>
    <w:p w:rsidR="00AC5989" w:rsidRPr="006F07F2" w:rsidRDefault="00814648" w:rsidP="00AC5989">
      <w:pPr>
        <w:pStyle w:val="Default"/>
        <w:ind w:left="567"/>
        <w:jc w:val="both"/>
        <w:rPr>
          <w:rFonts w:ascii="Arial" w:hAnsi="Arial" w:cs="Arial"/>
          <w:sz w:val="28"/>
          <w:szCs w:val="28"/>
        </w:rPr>
      </w:pPr>
      <w:r>
        <w:rPr>
          <w:rFonts w:ascii="Arial" w:hAnsi="Arial" w:cs="Arial"/>
          <w:sz w:val="28"/>
          <w:szCs w:val="28"/>
        </w:rPr>
        <w:t xml:space="preserve">Soft Copies of supporting documents </w:t>
      </w:r>
      <w:r w:rsidR="00054F80">
        <w:rPr>
          <w:rFonts w:ascii="Arial" w:hAnsi="Arial" w:cs="Arial"/>
          <w:sz w:val="28"/>
          <w:szCs w:val="28"/>
        </w:rPr>
        <w:t xml:space="preserve">for the </w:t>
      </w:r>
      <w:r w:rsidR="00054F80" w:rsidRPr="006F07F2">
        <w:rPr>
          <w:rFonts w:ascii="Arial" w:hAnsi="Arial" w:cs="Arial"/>
          <w:sz w:val="28"/>
          <w:szCs w:val="28"/>
        </w:rPr>
        <w:t>district wise anticipated coincident peak demand during the 4th MYT Control Period</w:t>
      </w:r>
      <w:r w:rsidR="00054F80">
        <w:rPr>
          <w:rFonts w:ascii="Arial" w:hAnsi="Arial" w:cs="Arial"/>
          <w:sz w:val="28"/>
          <w:szCs w:val="28"/>
        </w:rPr>
        <w:t xml:space="preserve"> </w:t>
      </w:r>
      <w:r>
        <w:rPr>
          <w:rFonts w:ascii="Arial" w:hAnsi="Arial" w:cs="Arial"/>
          <w:sz w:val="28"/>
          <w:szCs w:val="28"/>
        </w:rPr>
        <w:t>attached.</w:t>
      </w:r>
    </w:p>
    <w:p w:rsidR="00BD03C3" w:rsidRPr="006F07F2" w:rsidRDefault="00BD03C3" w:rsidP="001B1CF2">
      <w:pPr>
        <w:pStyle w:val="Default"/>
        <w:jc w:val="both"/>
        <w:rPr>
          <w:rFonts w:ascii="Arial" w:eastAsia="Times New Roman" w:hAnsi="Arial" w:cs="Arial"/>
          <w:b/>
          <w:bCs/>
          <w:sz w:val="28"/>
          <w:szCs w:val="26"/>
          <w:lang w:eastAsia="en-IN"/>
        </w:rPr>
      </w:pPr>
    </w:p>
    <w:p w:rsidR="00AC2C3B" w:rsidRPr="006F07F2" w:rsidRDefault="00AC2C3B" w:rsidP="005B4C54">
      <w:pPr>
        <w:pStyle w:val="Default"/>
        <w:ind w:left="567" w:hanging="567"/>
        <w:jc w:val="both"/>
        <w:rPr>
          <w:rFonts w:ascii="Arial" w:hAnsi="Arial" w:cs="Arial"/>
          <w:sz w:val="28"/>
          <w:szCs w:val="28"/>
        </w:rPr>
      </w:pPr>
      <w:r w:rsidRPr="006F07F2">
        <w:rPr>
          <w:rFonts w:ascii="Arial" w:hAnsi="Arial" w:cs="Arial"/>
          <w:sz w:val="28"/>
          <w:szCs w:val="28"/>
        </w:rPr>
        <w:t xml:space="preserve">14. TSTRANSCO submitted the Investment Plan details in pdf formats of Form 1.1d. TSTRANSCO to submit the Form 1.1d in MS Excel. </w:t>
      </w:r>
    </w:p>
    <w:p w:rsidR="00AC2C3B" w:rsidRPr="0020401E" w:rsidRDefault="00AC2C3B" w:rsidP="00AC2C3B">
      <w:pPr>
        <w:pStyle w:val="Default"/>
        <w:jc w:val="both"/>
        <w:rPr>
          <w:rFonts w:ascii="Arial" w:hAnsi="Arial" w:cs="Arial"/>
          <w:sz w:val="18"/>
          <w:szCs w:val="28"/>
        </w:rPr>
      </w:pPr>
    </w:p>
    <w:p w:rsidR="00E258E0" w:rsidRDefault="00E258E0" w:rsidP="00C9028F">
      <w:pPr>
        <w:pStyle w:val="Default"/>
        <w:ind w:left="567" w:hanging="567"/>
        <w:jc w:val="both"/>
        <w:rPr>
          <w:rFonts w:ascii="Arial" w:hAnsi="Arial" w:cs="Arial"/>
          <w:b/>
          <w:sz w:val="28"/>
          <w:szCs w:val="28"/>
        </w:rPr>
      </w:pPr>
    </w:p>
    <w:p w:rsidR="00C9028F" w:rsidRPr="006F07F2" w:rsidRDefault="00C9028F" w:rsidP="00C9028F">
      <w:pPr>
        <w:pStyle w:val="Default"/>
        <w:ind w:left="567" w:hanging="567"/>
        <w:jc w:val="both"/>
        <w:rPr>
          <w:rFonts w:ascii="Arial" w:hAnsi="Arial" w:cs="Arial"/>
          <w:b/>
          <w:sz w:val="28"/>
          <w:szCs w:val="28"/>
        </w:rPr>
      </w:pPr>
      <w:r w:rsidRPr="006F07F2">
        <w:rPr>
          <w:rFonts w:ascii="Arial" w:hAnsi="Arial" w:cs="Arial"/>
          <w:b/>
          <w:sz w:val="28"/>
          <w:szCs w:val="28"/>
        </w:rPr>
        <w:lastRenderedPageBreak/>
        <w:t>TSTransco rep</w:t>
      </w:r>
      <w:r w:rsidR="00140BBE" w:rsidRPr="006F07F2">
        <w:rPr>
          <w:rFonts w:ascii="Arial" w:hAnsi="Arial" w:cs="Arial"/>
          <w:b/>
          <w:sz w:val="28"/>
          <w:szCs w:val="28"/>
        </w:rPr>
        <w:t>ly</w:t>
      </w:r>
      <w:r w:rsidRPr="006F07F2">
        <w:rPr>
          <w:rFonts w:ascii="Arial" w:hAnsi="Arial" w:cs="Arial"/>
          <w:b/>
          <w:sz w:val="28"/>
          <w:szCs w:val="28"/>
        </w:rPr>
        <w:t xml:space="preserve">:- </w:t>
      </w:r>
    </w:p>
    <w:p w:rsidR="00C9028F" w:rsidRPr="0020401E" w:rsidRDefault="00C9028F" w:rsidP="00C9028F">
      <w:pPr>
        <w:pStyle w:val="Default"/>
        <w:ind w:left="567" w:hanging="567"/>
        <w:jc w:val="both"/>
        <w:rPr>
          <w:rFonts w:ascii="Arial" w:hAnsi="Arial" w:cs="Arial"/>
          <w:sz w:val="18"/>
          <w:szCs w:val="28"/>
        </w:rPr>
      </w:pPr>
    </w:p>
    <w:p w:rsidR="0020401E" w:rsidRPr="006F07F2" w:rsidRDefault="0020401E" w:rsidP="00C9028F">
      <w:pPr>
        <w:pStyle w:val="Default"/>
        <w:ind w:left="567" w:hanging="567"/>
        <w:jc w:val="both"/>
        <w:rPr>
          <w:rFonts w:ascii="Arial" w:hAnsi="Arial" w:cs="Arial"/>
          <w:sz w:val="28"/>
          <w:szCs w:val="28"/>
        </w:rPr>
      </w:pPr>
      <w:r>
        <w:rPr>
          <w:rFonts w:ascii="Arial" w:hAnsi="Arial" w:cs="Arial"/>
          <w:sz w:val="28"/>
          <w:szCs w:val="28"/>
        </w:rPr>
        <w:tab/>
        <w:t>TSTRANSCO already submitted the same. However once again submitted herewith.</w:t>
      </w:r>
    </w:p>
    <w:p w:rsidR="00C9028F" w:rsidRPr="006F07F2" w:rsidRDefault="00C9028F" w:rsidP="00AC2C3B">
      <w:pPr>
        <w:pStyle w:val="Default"/>
        <w:jc w:val="both"/>
        <w:rPr>
          <w:rFonts w:ascii="Arial" w:hAnsi="Arial" w:cs="Arial"/>
          <w:sz w:val="28"/>
          <w:szCs w:val="28"/>
        </w:rPr>
      </w:pPr>
    </w:p>
    <w:p w:rsidR="00AC2C3B" w:rsidRPr="006F07F2" w:rsidRDefault="00AC2C3B" w:rsidP="001E755E">
      <w:pPr>
        <w:pStyle w:val="Default"/>
        <w:numPr>
          <w:ilvl w:val="0"/>
          <w:numId w:val="1"/>
        </w:numPr>
        <w:spacing w:after="101"/>
        <w:ind w:left="567" w:hanging="567"/>
        <w:jc w:val="both"/>
        <w:rPr>
          <w:rFonts w:ascii="Arial" w:hAnsi="Arial" w:cs="Arial"/>
          <w:b/>
          <w:bCs/>
          <w:sz w:val="28"/>
          <w:szCs w:val="28"/>
        </w:rPr>
      </w:pPr>
      <w:r w:rsidRPr="006F07F2">
        <w:rPr>
          <w:rFonts w:ascii="Arial" w:hAnsi="Arial" w:cs="Arial"/>
          <w:b/>
          <w:bCs/>
          <w:sz w:val="28"/>
          <w:szCs w:val="28"/>
        </w:rPr>
        <w:t>MYT for 4th Control Period from FY 2019-20 to FY 2023-24</w:t>
      </w:r>
      <w:r w:rsidR="0020401E">
        <w:rPr>
          <w:rFonts w:ascii="Arial" w:hAnsi="Arial" w:cs="Arial"/>
          <w:b/>
          <w:bCs/>
          <w:sz w:val="28"/>
          <w:szCs w:val="28"/>
        </w:rPr>
        <w:t>.</w:t>
      </w:r>
      <w:r w:rsidRPr="006F07F2">
        <w:rPr>
          <w:rFonts w:ascii="Arial" w:hAnsi="Arial" w:cs="Arial"/>
          <w:b/>
          <w:bCs/>
          <w:sz w:val="28"/>
          <w:szCs w:val="28"/>
        </w:rPr>
        <w:t xml:space="preserve"> </w:t>
      </w:r>
    </w:p>
    <w:p w:rsidR="00307560" w:rsidRPr="0020401E" w:rsidRDefault="00307560" w:rsidP="00AC2C3B">
      <w:pPr>
        <w:pStyle w:val="Default"/>
        <w:spacing w:after="101"/>
        <w:jc w:val="both"/>
        <w:rPr>
          <w:rFonts w:ascii="Arial" w:hAnsi="Arial" w:cs="Arial"/>
          <w:sz w:val="2"/>
          <w:szCs w:val="28"/>
        </w:rPr>
      </w:pPr>
    </w:p>
    <w:p w:rsidR="00B205E9" w:rsidRPr="006F07F2" w:rsidRDefault="00AC2C3B" w:rsidP="00307560">
      <w:pPr>
        <w:pStyle w:val="Default"/>
        <w:ind w:left="567" w:hanging="567"/>
        <w:jc w:val="both"/>
        <w:rPr>
          <w:rFonts w:ascii="Arial" w:hAnsi="Arial" w:cs="Arial"/>
          <w:sz w:val="28"/>
          <w:szCs w:val="28"/>
        </w:rPr>
      </w:pPr>
      <w:r w:rsidRPr="006F07F2">
        <w:rPr>
          <w:rFonts w:ascii="Arial" w:hAnsi="Arial" w:cs="Arial"/>
          <w:sz w:val="28"/>
          <w:szCs w:val="28"/>
        </w:rPr>
        <w:t>15.</w:t>
      </w:r>
      <w:r w:rsidR="00307560" w:rsidRPr="006F07F2">
        <w:rPr>
          <w:rFonts w:ascii="Arial" w:hAnsi="Arial" w:cs="Arial"/>
          <w:sz w:val="28"/>
          <w:szCs w:val="28"/>
        </w:rPr>
        <w:tab/>
      </w:r>
      <w:r w:rsidRPr="006F07F2">
        <w:rPr>
          <w:rFonts w:ascii="Arial" w:hAnsi="Arial" w:cs="Arial"/>
          <w:sz w:val="28"/>
          <w:szCs w:val="28"/>
        </w:rPr>
        <w:t xml:space="preserve">TSTRANSCO submitted the filled in Excel Formats for ARR for the 4th MYT Control Period from FY 2019-20 to FY 2023-24. However, the submitted the Excel Formats are having punched in numbers without any linkages and formulae. TSTRANSCO to submit the filled in Excel Formats with appropriate formulae and linkages. </w:t>
      </w:r>
    </w:p>
    <w:p w:rsidR="00B205E9" w:rsidRPr="006F07F2" w:rsidRDefault="00B205E9" w:rsidP="00B205E9">
      <w:pPr>
        <w:rPr>
          <w:sz w:val="12"/>
        </w:rPr>
      </w:pPr>
    </w:p>
    <w:p w:rsidR="00C9028F" w:rsidRPr="006F07F2" w:rsidRDefault="00C9028F" w:rsidP="00C9028F">
      <w:pPr>
        <w:pStyle w:val="Default"/>
        <w:ind w:left="567" w:hanging="567"/>
        <w:jc w:val="both"/>
        <w:rPr>
          <w:rFonts w:ascii="Arial" w:hAnsi="Arial" w:cs="Arial"/>
          <w:b/>
          <w:sz w:val="28"/>
          <w:szCs w:val="28"/>
        </w:rPr>
      </w:pPr>
      <w:r w:rsidRPr="006F07F2">
        <w:rPr>
          <w:rFonts w:ascii="Arial" w:hAnsi="Arial" w:cs="Arial"/>
          <w:b/>
          <w:sz w:val="28"/>
          <w:szCs w:val="28"/>
        </w:rPr>
        <w:t>TSTransco rep</w:t>
      </w:r>
      <w:r w:rsidR="00140BBE" w:rsidRPr="006F07F2">
        <w:rPr>
          <w:rFonts w:ascii="Arial" w:hAnsi="Arial" w:cs="Arial"/>
          <w:b/>
          <w:sz w:val="28"/>
          <w:szCs w:val="28"/>
        </w:rPr>
        <w:t>ly</w:t>
      </w:r>
      <w:r w:rsidRPr="006F07F2">
        <w:rPr>
          <w:rFonts w:ascii="Arial" w:hAnsi="Arial" w:cs="Arial"/>
          <w:b/>
          <w:sz w:val="28"/>
          <w:szCs w:val="28"/>
        </w:rPr>
        <w:t xml:space="preserve">:- </w:t>
      </w:r>
    </w:p>
    <w:p w:rsidR="00570B39" w:rsidRPr="0020401E" w:rsidRDefault="00570B39" w:rsidP="00C9028F">
      <w:pPr>
        <w:pStyle w:val="Default"/>
        <w:ind w:left="567" w:hanging="567"/>
        <w:jc w:val="both"/>
        <w:rPr>
          <w:rFonts w:ascii="Arial" w:hAnsi="Arial" w:cs="Arial"/>
          <w:b/>
          <w:sz w:val="18"/>
          <w:szCs w:val="28"/>
        </w:rPr>
      </w:pPr>
    </w:p>
    <w:p w:rsidR="00570B39" w:rsidRPr="00B07A54" w:rsidRDefault="00570B39" w:rsidP="00FF716E">
      <w:pPr>
        <w:pStyle w:val="Default"/>
        <w:ind w:left="567"/>
        <w:jc w:val="both"/>
        <w:rPr>
          <w:rFonts w:ascii="Arial" w:hAnsi="Arial" w:cs="Arial"/>
          <w:b/>
          <w:sz w:val="28"/>
          <w:szCs w:val="28"/>
        </w:rPr>
      </w:pPr>
      <w:r w:rsidRPr="00B07A54">
        <w:rPr>
          <w:rFonts w:ascii="Arial" w:hAnsi="Arial" w:cs="Arial"/>
          <w:bCs/>
          <w:iCs/>
          <w:sz w:val="28"/>
          <w:szCs w:val="28"/>
        </w:rPr>
        <w:t>The duly filled in Excel Formats with appropriate formulae for the proposed ARR for 4</w:t>
      </w:r>
      <w:r w:rsidRPr="00B07A54">
        <w:rPr>
          <w:rFonts w:ascii="Arial" w:hAnsi="Arial" w:cs="Arial"/>
          <w:bCs/>
          <w:iCs/>
          <w:sz w:val="28"/>
          <w:szCs w:val="28"/>
          <w:vertAlign w:val="superscript"/>
        </w:rPr>
        <w:t>th</w:t>
      </w:r>
      <w:r w:rsidRPr="00B07A54">
        <w:rPr>
          <w:rFonts w:ascii="Arial" w:hAnsi="Arial" w:cs="Arial"/>
          <w:bCs/>
          <w:iCs/>
          <w:sz w:val="28"/>
          <w:szCs w:val="28"/>
        </w:rPr>
        <w:t xml:space="preserve"> MYT Control Period from FY2019-20 to </w:t>
      </w:r>
      <w:r w:rsidR="00FF716E">
        <w:rPr>
          <w:rFonts w:ascii="Arial" w:hAnsi="Arial" w:cs="Arial"/>
          <w:bCs/>
          <w:iCs/>
          <w:sz w:val="28"/>
          <w:szCs w:val="28"/>
        </w:rPr>
        <w:t xml:space="preserve">                   </w:t>
      </w:r>
      <w:r w:rsidRPr="00B07A54">
        <w:rPr>
          <w:rFonts w:ascii="Arial" w:hAnsi="Arial" w:cs="Arial"/>
          <w:bCs/>
          <w:iCs/>
          <w:sz w:val="28"/>
          <w:szCs w:val="28"/>
        </w:rPr>
        <w:t>FY 2023-24 is submitted herewith.</w:t>
      </w:r>
    </w:p>
    <w:p w:rsidR="00C9028F" w:rsidRPr="006F07F2" w:rsidRDefault="00C9028F" w:rsidP="00C9028F">
      <w:pPr>
        <w:pStyle w:val="Default"/>
        <w:ind w:left="567" w:hanging="567"/>
        <w:jc w:val="both"/>
        <w:rPr>
          <w:rFonts w:ascii="Arial" w:hAnsi="Arial" w:cs="Arial"/>
          <w:sz w:val="28"/>
          <w:szCs w:val="28"/>
        </w:rPr>
      </w:pPr>
    </w:p>
    <w:p w:rsidR="00AC2C3B" w:rsidRPr="006F07F2" w:rsidRDefault="00B205E9" w:rsidP="00B205E9">
      <w:pPr>
        <w:pStyle w:val="Default"/>
        <w:ind w:left="567" w:hanging="567"/>
        <w:jc w:val="both"/>
        <w:rPr>
          <w:rFonts w:ascii="Arial" w:hAnsi="Arial" w:cs="Arial"/>
          <w:color w:val="auto"/>
          <w:sz w:val="28"/>
          <w:szCs w:val="28"/>
        </w:rPr>
      </w:pPr>
      <w:r w:rsidRPr="006F07F2">
        <w:rPr>
          <w:rFonts w:ascii="Arial" w:hAnsi="Arial" w:cs="Arial"/>
          <w:color w:val="auto"/>
          <w:sz w:val="28"/>
          <w:szCs w:val="28"/>
        </w:rPr>
        <w:t>16.</w:t>
      </w:r>
      <w:r w:rsidRPr="006F07F2">
        <w:rPr>
          <w:rFonts w:ascii="Arial" w:hAnsi="Arial" w:cs="Arial"/>
          <w:color w:val="auto"/>
          <w:sz w:val="28"/>
          <w:szCs w:val="28"/>
        </w:rPr>
        <w:tab/>
      </w:r>
      <w:r w:rsidR="00AC2C3B" w:rsidRPr="006F07F2">
        <w:rPr>
          <w:rFonts w:ascii="Arial" w:hAnsi="Arial" w:cs="Arial"/>
          <w:color w:val="auto"/>
          <w:sz w:val="28"/>
          <w:szCs w:val="28"/>
        </w:rPr>
        <w:t xml:space="preserve">On Page 9 of the Petition, TSTRANSCO has proposed the transmission loss of 3.25% for FY 2019-20. Whereas the actual transmission loss for FY 2018-19 is 2.85%. TSTRANSCO to submit the justification for proposing the transmission loss for FY 2019-20 higher than the actual transmission loss for FY 2018-19. </w:t>
      </w:r>
    </w:p>
    <w:p w:rsidR="00AC2C3B" w:rsidRPr="006F07F2" w:rsidRDefault="00AC2C3B" w:rsidP="00AC2C3B">
      <w:pPr>
        <w:pStyle w:val="Default"/>
        <w:jc w:val="both"/>
        <w:rPr>
          <w:rFonts w:ascii="Arial" w:hAnsi="Arial" w:cs="Arial"/>
          <w:color w:val="auto"/>
          <w:sz w:val="28"/>
          <w:szCs w:val="28"/>
        </w:rPr>
      </w:pPr>
    </w:p>
    <w:p w:rsidR="00C9028F" w:rsidRPr="006F07F2" w:rsidRDefault="00C9028F" w:rsidP="00C9028F">
      <w:pPr>
        <w:pStyle w:val="Default"/>
        <w:ind w:left="567" w:hanging="567"/>
        <w:jc w:val="both"/>
        <w:rPr>
          <w:rFonts w:ascii="Arial" w:hAnsi="Arial" w:cs="Arial"/>
          <w:b/>
          <w:sz w:val="28"/>
          <w:szCs w:val="28"/>
        </w:rPr>
      </w:pPr>
      <w:r w:rsidRPr="006F07F2">
        <w:rPr>
          <w:rFonts w:ascii="Arial" w:hAnsi="Arial" w:cs="Arial"/>
          <w:b/>
          <w:sz w:val="28"/>
          <w:szCs w:val="28"/>
        </w:rPr>
        <w:t>TSTransco rep</w:t>
      </w:r>
      <w:r w:rsidR="00140BBE" w:rsidRPr="006F07F2">
        <w:rPr>
          <w:rFonts w:ascii="Arial" w:hAnsi="Arial" w:cs="Arial"/>
          <w:b/>
          <w:sz w:val="28"/>
          <w:szCs w:val="28"/>
        </w:rPr>
        <w:t>ly</w:t>
      </w:r>
      <w:r w:rsidRPr="006F07F2">
        <w:rPr>
          <w:rFonts w:ascii="Arial" w:hAnsi="Arial" w:cs="Arial"/>
          <w:b/>
          <w:sz w:val="28"/>
          <w:szCs w:val="28"/>
        </w:rPr>
        <w:t xml:space="preserve">:- </w:t>
      </w:r>
    </w:p>
    <w:p w:rsidR="00C9028F" w:rsidRPr="0020401E" w:rsidRDefault="00C9028F" w:rsidP="00C9028F">
      <w:pPr>
        <w:pStyle w:val="Default"/>
        <w:ind w:left="567" w:hanging="567"/>
        <w:jc w:val="both"/>
        <w:rPr>
          <w:rFonts w:ascii="Arial" w:hAnsi="Arial" w:cs="Arial"/>
          <w:sz w:val="18"/>
          <w:szCs w:val="28"/>
        </w:rPr>
      </w:pPr>
    </w:p>
    <w:p w:rsidR="00C1406B" w:rsidRDefault="00EB60BD" w:rsidP="00035FD3">
      <w:pPr>
        <w:spacing w:line="240" w:lineRule="auto"/>
        <w:ind w:left="567"/>
        <w:jc w:val="both"/>
        <w:rPr>
          <w:rFonts w:ascii="Arial" w:hAnsi="Arial" w:cs="Arial"/>
          <w:sz w:val="28"/>
          <w:szCs w:val="28"/>
        </w:rPr>
      </w:pPr>
      <w:r w:rsidRPr="006F07F2">
        <w:rPr>
          <w:rFonts w:ascii="Arial" w:hAnsi="Arial" w:cs="Arial"/>
          <w:sz w:val="28"/>
          <w:szCs w:val="28"/>
        </w:rPr>
        <w:t xml:space="preserve">The </w:t>
      </w:r>
      <w:r w:rsidR="009B2208" w:rsidRPr="006F07F2">
        <w:rPr>
          <w:rFonts w:ascii="Arial" w:hAnsi="Arial" w:cs="Arial"/>
          <w:sz w:val="28"/>
          <w:szCs w:val="28"/>
        </w:rPr>
        <w:t>project</w:t>
      </w:r>
      <w:r w:rsidR="00C1406B">
        <w:rPr>
          <w:rFonts w:ascii="Arial" w:hAnsi="Arial" w:cs="Arial"/>
          <w:sz w:val="28"/>
          <w:szCs w:val="28"/>
        </w:rPr>
        <w:t>ions given in Resource Plan are as per the practices prevailing i.e., data given by estimated values of DISCOMs.</w:t>
      </w:r>
    </w:p>
    <w:p w:rsidR="00C1406B" w:rsidRDefault="00D354D8" w:rsidP="00035FD3">
      <w:pPr>
        <w:spacing w:line="240" w:lineRule="auto"/>
        <w:ind w:left="567"/>
        <w:jc w:val="both"/>
        <w:rPr>
          <w:rFonts w:ascii="Arial" w:hAnsi="Arial" w:cs="Arial"/>
          <w:sz w:val="28"/>
          <w:szCs w:val="28"/>
        </w:rPr>
      </w:pPr>
      <w:r>
        <w:rPr>
          <w:rFonts w:ascii="Arial" w:hAnsi="Arial" w:cs="Arial"/>
          <w:sz w:val="28"/>
          <w:szCs w:val="28"/>
        </w:rPr>
        <w:t xml:space="preserve">In </w:t>
      </w:r>
      <w:r w:rsidR="00C1406B">
        <w:rPr>
          <w:rFonts w:ascii="Arial" w:hAnsi="Arial" w:cs="Arial"/>
          <w:sz w:val="28"/>
          <w:szCs w:val="28"/>
        </w:rPr>
        <w:t>practice the losses are less than the Project</w:t>
      </w:r>
      <w:r w:rsidR="009B2208" w:rsidRPr="006F07F2">
        <w:rPr>
          <w:rFonts w:ascii="Arial" w:hAnsi="Arial" w:cs="Arial"/>
          <w:sz w:val="28"/>
          <w:szCs w:val="28"/>
        </w:rPr>
        <w:t>ed</w:t>
      </w:r>
      <w:r w:rsidR="00C1406B">
        <w:rPr>
          <w:rFonts w:ascii="Arial" w:hAnsi="Arial" w:cs="Arial"/>
          <w:sz w:val="28"/>
          <w:szCs w:val="28"/>
        </w:rPr>
        <w:t xml:space="preserve"> Losses.</w:t>
      </w:r>
    </w:p>
    <w:p w:rsidR="00C1406B" w:rsidRDefault="00C1406B" w:rsidP="00035FD3">
      <w:pPr>
        <w:spacing w:line="240" w:lineRule="auto"/>
        <w:ind w:left="567"/>
        <w:jc w:val="both"/>
        <w:rPr>
          <w:rFonts w:ascii="Arial" w:hAnsi="Arial" w:cs="Arial"/>
          <w:sz w:val="28"/>
          <w:szCs w:val="28"/>
        </w:rPr>
      </w:pPr>
      <w:r>
        <w:rPr>
          <w:rFonts w:ascii="Arial" w:hAnsi="Arial" w:cs="Arial"/>
          <w:sz w:val="28"/>
          <w:szCs w:val="28"/>
        </w:rPr>
        <w:t xml:space="preserve">The </w:t>
      </w:r>
      <w:r w:rsidR="00EB60BD" w:rsidRPr="006F07F2">
        <w:rPr>
          <w:rFonts w:ascii="Arial" w:hAnsi="Arial" w:cs="Arial"/>
          <w:sz w:val="28"/>
          <w:szCs w:val="28"/>
        </w:rPr>
        <w:t>losses</w:t>
      </w:r>
      <w:r>
        <w:rPr>
          <w:rFonts w:ascii="Arial" w:hAnsi="Arial" w:cs="Arial"/>
          <w:sz w:val="28"/>
          <w:szCs w:val="28"/>
        </w:rPr>
        <w:t xml:space="preserve"> are reduced inspite of network being expanded to cat</w:t>
      </w:r>
      <w:r w:rsidR="00D354D8">
        <w:rPr>
          <w:rFonts w:ascii="Arial" w:hAnsi="Arial" w:cs="Arial"/>
          <w:sz w:val="28"/>
          <w:szCs w:val="28"/>
        </w:rPr>
        <w:t>er</w:t>
      </w:r>
      <w:r>
        <w:rPr>
          <w:rFonts w:ascii="Arial" w:hAnsi="Arial" w:cs="Arial"/>
          <w:sz w:val="28"/>
          <w:szCs w:val="28"/>
        </w:rPr>
        <w:t xml:space="preserve"> the loads of 24 Hrs Agriculture supply and Industrial Loads.</w:t>
      </w:r>
    </w:p>
    <w:p w:rsidR="00C1406B" w:rsidRDefault="00C1406B" w:rsidP="00035FD3">
      <w:pPr>
        <w:spacing w:line="240" w:lineRule="auto"/>
        <w:ind w:left="567"/>
        <w:jc w:val="both"/>
        <w:rPr>
          <w:rFonts w:ascii="Arial" w:hAnsi="Arial" w:cs="Arial"/>
          <w:sz w:val="28"/>
          <w:szCs w:val="28"/>
        </w:rPr>
      </w:pPr>
      <w:r>
        <w:rPr>
          <w:rFonts w:ascii="Arial" w:hAnsi="Arial" w:cs="Arial"/>
          <w:sz w:val="28"/>
          <w:szCs w:val="28"/>
        </w:rPr>
        <w:t>This could be possible due to the following measures taken by TSTRANSCO.</w:t>
      </w:r>
    </w:p>
    <w:p w:rsidR="00C1406B" w:rsidRDefault="00C1406B" w:rsidP="00035FD3">
      <w:pPr>
        <w:spacing w:line="240" w:lineRule="auto"/>
        <w:ind w:left="1437" w:hanging="870"/>
        <w:jc w:val="both"/>
        <w:rPr>
          <w:rFonts w:ascii="Arial" w:hAnsi="Arial" w:cs="Arial"/>
          <w:sz w:val="28"/>
          <w:szCs w:val="28"/>
        </w:rPr>
      </w:pPr>
      <w:r>
        <w:rPr>
          <w:rFonts w:ascii="Arial" w:hAnsi="Arial" w:cs="Arial"/>
          <w:sz w:val="28"/>
          <w:szCs w:val="28"/>
        </w:rPr>
        <w:t>1)</w:t>
      </w:r>
      <w:r>
        <w:rPr>
          <w:rFonts w:ascii="Arial" w:hAnsi="Arial" w:cs="Arial"/>
          <w:sz w:val="28"/>
          <w:szCs w:val="28"/>
        </w:rPr>
        <w:tab/>
        <w:t xml:space="preserve">The new Sub-stations are constructed in such away that the long idle transmission lines were effectively loaded thereby increasing the load factor </w:t>
      </w:r>
      <w:r w:rsidR="00D354D8">
        <w:rPr>
          <w:rFonts w:ascii="Arial" w:hAnsi="Arial" w:cs="Arial"/>
          <w:sz w:val="28"/>
          <w:szCs w:val="28"/>
        </w:rPr>
        <w:t xml:space="preserve">of </w:t>
      </w:r>
      <w:r>
        <w:rPr>
          <w:rFonts w:ascii="Arial" w:hAnsi="Arial" w:cs="Arial"/>
          <w:sz w:val="28"/>
          <w:szCs w:val="28"/>
        </w:rPr>
        <w:t>transmission lines.</w:t>
      </w:r>
    </w:p>
    <w:p w:rsidR="00CF01A3" w:rsidRDefault="00C1406B" w:rsidP="00035FD3">
      <w:pPr>
        <w:spacing w:line="240" w:lineRule="auto"/>
        <w:ind w:left="1437" w:hanging="870"/>
        <w:jc w:val="both"/>
        <w:rPr>
          <w:rFonts w:ascii="Arial" w:hAnsi="Arial" w:cs="Arial"/>
          <w:sz w:val="28"/>
          <w:szCs w:val="28"/>
        </w:rPr>
      </w:pPr>
      <w:r>
        <w:rPr>
          <w:rFonts w:ascii="Arial" w:hAnsi="Arial" w:cs="Arial"/>
          <w:sz w:val="28"/>
          <w:szCs w:val="28"/>
        </w:rPr>
        <w:t>2)</w:t>
      </w:r>
      <w:r>
        <w:rPr>
          <w:rFonts w:ascii="Arial" w:hAnsi="Arial" w:cs="Arial"/>
          <w:sz w:val="28"/>
          <w:szCs w:val="28"/>
        </w:rPr>
        <w:tab/>
      </w:r>
      <w:r w:rsidR="00CF01A3">
        <w:rPr>
          <w:rFonts w:ascii="Arial" w:hAnsi="Arial" w:cs="Arial"/>
          <w:sz w:val="28"/>
          <w:szCs w:val="28"/>
        </w:rPr>
        <w:t xml:space="preserve">Many EHT transmission lines made LILO to the nearest </w:t>
      </w:r>
      <w:r w:rsidR="00D354D8">
        <w:rPr>
          <w:rFonts w:ascii="Arial" w:hAnsi="Arial" w:cs="Arial"/>
          <w:sz w:val="28"/>
          <w:szCs w:val="28"/>
        </w:rPr>
        <w:t xml:space="preserve">available </w:t>
      </w:r>
      <w:r w:rsidR="00CF01A3">
        <w:rPr>
          <w:rFonts w:ascii="Arial" w:hAnsi="Arial" w:cs="Arial"/>
          <w:sz w:val="28"/>
          <w:szCs w:val="28"/>
        </w:rPr>
        <w:t xml:space="preserve">substations for </w:t>
      </w:r>
      <w:r w:rsidR="00D354D8">
        <w:rPr>
          <w:rFonts w:ascii="Arial" w:hAnsi="Arial" w:cs="Arial"/>
          <w:sz w:val="28"/>
          <w:szCs w:val="28"/>
        </w:rPr>
        <w:t>e</w:t>
      </w:r>
      <w:r w:rsidR="00CF01A3">
        <w:rPr>
          <w:rFonts w:ascii="Arial" w:hAnsi="Arial" w:cs="Arial"/>
          <w:sz w:val="28"/>
          <w:szCs w:val="28"/>
        </w:rPr>
        <w:t>ffecting the transmission of power at higher voltages.</w:t>
      </w:r>
    </w:p>
    <w:p w:rsidR="004875F5" w:rsidRDefault="00CF01A3" w:rsidP="00035FD3">
      <w:pPr>
        <w:spacing w:line="240" w:lineRule="auto"/>
        <w:ind w:left="1437" w:hanging="870"/>
        <w:jc w:val="both"/>
        <w:rPr>
          <w:rFonts w:ascii="Arial" w:hAnsi="Arial" w:cs="Arial"/>
          <w:sz w:val="28"/>
          <w:szCs w:val="28"/>
        </w:rPr>
      </w:pPr>
      <w:r>
        <w:rPr>
          <w:rFonts w:ascii="Arial" w:hAnsi="Arial" w:cs="Arial"/>
          <w:sz w:val="28"/>
          <w:szCs w:val="28"/>
        </w:rPr>
        <w:lastRenderedPageBreak/>
        <w:t>3)</w:t>
      </w:r>
      <w:r>
        <w:rPr>
          <w:rFonts w:ascii="Arial" w:hAnsi="Arial" w:cs="Arial"/>
          <w:sz w:val="28"/>
          <w:szCs w:val="28"/>
        </w:rPr>
        <w:tab/>
      </w:r>
      <w:r w:rsidR="004875F5">
        <w:rPr>
          <w:rFonts w:ascii="Arial" w:hAnsi="Arial" w:cs="Arial"/>
          <w:sz w:val="28"/>
          <w:szCs w:val="28"/>
        </w:rPr>
        <w:t>The scheduling of power w</w:t>
      </w:r>
      <w:r>
        <w:rPr>
          <w:rFonts w:ascii="Arial" w:hAnsi="Arial" w:cs="Arial"/>
          <w:sz w:val="28"/>
          <w:szCs w:val="28"/>
        </w:rPr>
        <w:t>as effectively managed by SLDC thereby red</w:t>
      </w:r>
      <w:r w:rsidR="004875F5">
        <w:rPr>
          <w:rFonts w:ascii="Arial" w:hAnsi="Arial" w:cs="Arial"/>
          <w:sz w:val="28"/>
          <w:szCs w:val="28"/>
        </w:rPr>
        <w:t xml:space="preserve">ucing the length for which the power </w:t>
      </w:r>
      <w:r w:rsidR="00D354D8">
        <w:rPr>
          <w:rFonts w:ascii="Arial" w:hAnsi="Arial" w:cs="Arial"/>
          <w:sz w:val="28"/>
          <w:szCs w:val="28"/>
        </w:rPr>
        <w:t xml:space="preserve">is </w:t>
      </w:r>
      <w:r w:rsidR="004875F5">
        <w:rPr>
          <w:rFonts w:ascii="Arial" w:hAnsi="Arial" w:cs="Arial"/>
          <w:sz w:val="28"/>
          <w:szCs w:val="28"/>
        </w:rPr>
        <w:t>transmitted.</w:t>
      </w:r>
    </w:p>
    <w:p w:rsidR="00670F7A" w:rsidRDefault="004875F5" w:rsidP="00035FD3">
      <w:pPr>
        <w:spacing w:line="240" w:lineRule="auto"/>
        <w:ind w:left="1437" w:hanging="870"/>
        <w:jc w:val="both"/>
        <w:rPr>
          <w:rFonts w:ascii="Arial" w:hAnsi="Arial" w:cs="Arial"/>
          <w:sz w:val="28"/>
          <w:szCs w:val="28"/>
        </w:rPr>
      </w:pPr>
      <w:r>
        <w:rPr>
          <w:rFonts w:ascii="Arial" w:hAnsi="Arial" w:cs="Arial"/>
          <w:sz w:val="28"/>
          <w:szCs w:val="28"/>
        </w:rPr>
        <w:t>4)</w:t>
      </w:r>
      <w:r>
        <w:rPr>
          <w:rFonts w:ascii="Arial" w:hAnsi="Arial" w:cs="Arial"/>
          <w:sz w:val="28"/>
          <w:szCs w:val="28"/>
        </w:rPr>
        <w:tab/>
      </w:r>
      <w:r w:rsidR="00670F7A">
        <w:rPr>
          <w:rFonts w:ascii="Arial" w:hAnsi="Arial" w:cs="Arial"/>
          <w:sz w:val="28"/>
          <w:szCs w:val="28"/>
        </w:rPr>
        <w:t xml:space="preserve">SLDC </w:t>
      </w:r>
      <w:r w:rsidR="002F6549">
        <w:rPr>
          <w:rFonts w:ascii="Arial" w:hAnsi="Arial" w:cs="Arial"/>
          <w:sz w:val="28"/>
          <w:szCs w:val="28"/>
        </w:rPr>
        <w:t>of</w:t>
      </w:r>
      <w:r w:rsidR="00670F7A">
        <w:rPr>
          <w:rFonts w:ascii="Arial" w:hAnsi="Arial" w:cs="Arial"/>
          <w:sz w:val="28"/>
          <w:szCs w:val="28"/>
        </w:rPr>
        <w:t xml:space="preserve"> TSTRANSCO has been awarded for the best Grid Management by CEA. </w:t>
      </w:r>
    </w:p>
    <w:p w:rsidR="00670F7A" w:rsidRPr="00670F7A" w:rsidRDefault="00670F7A" w:rsidP="00035FD3">
      <w:pPr>
        <w:spacing w:line="240" w:lineRule="auto"/>
        <w:ind w:left="720" w:firstLine="717"/>
        <w:jc w:val="both"/>
        <w:rPr>
          <w:rFonts w:ascii="Arial" w:hAnsi="Arial" w:cs="Arial"/>
          <w:sz w:val="2"/>
          <w:szCs w:val="28"/>
        </w:rPr>
      </w:pPr>
    </w:p>
    <w:p w:rsidR="00D354D8" w:rsidRDefault="00670F7A" w:rsidP="00035FD3">
      <w:pPr>
        <w:spacing w:line="240" w:lineRule="auto"/>
        <w:ind w:left="720" w:firstLine="717"/>
        <w:jc w:val="both"/>
        <w:rPr>
          <w:rFonts w:ascii="Arial" w:hAnsi="Arial" w:cs="Arial"/>
          <w:sz w:val="28"/>
          <w:szCs w:val="28"/>
        </w:rPr>
      </w:pPr>
      <w:r>
        <w:rPr>
          <w:rFonts w:ascii="Arial" w:hAnsi="Arial" w:cs="Arial"/>
          <w:sz w:val="28"/>
          <w:szCs w:val="28"/>
        </w:rPr>
        <w:t xml:space="preserve">With all the above practices adopted by TSTRANSCO the transmission losses were </w:t>
      </w:r>
      <w:r w:rsidR="002F6549">
        <w:rPr>
          <w:rFonts w:ascii="Arial" w:hAnsi="Arial" w:cs="Arial"/>
          <w:sz w:val="28"/>
          <w:szCs w:val="28"/>
        </w:rPr>
        <w:t>maintained</w:t>
      </w:r>
      <w:r>
        <w:rPr>
          <w:rFonts w:ascii="Arial" w:hAnsi="Arial" w:cs="Arial"/>
          <w:sz w:val="28"/>
          <w:szCs w:val="28"/>
        </w:rPr>
        <w:t xml:space="preserve"> below the projected values</w:t>
      </w:r>
      <w:r w:rsidR="008D1DAD">
        <w:rPr>
          <w:rFonts w:ascii="Arial" w:hAnsi="Arial" w:cs="Arial"/>
          <w:sz w:val="28"/>
          <w:szCs w:val="28"/>
        </w:rPr>
        <w:t xml:space="preserve">, </w:t>
      </w:r>
    </w:p>
    <w:p w:rsidR="00670F7A" w:rsidRDefault="00D354D8" w:rsidP="00035FD3">
      <w:pPr>
        <w:spacing w:line="240" w:lineRule="auto"/>
        <w:ind w:left="720" w:firstLine="717"/>
        <w:jc w:val="both"/>
        <w:rPr>
          <w:rFonts w:ascii="Arial" w:hAnsi="Arial" w:cs="Arial"/>
          <w:sz w:val="28"/>
          <w:szCs w:val="28"/>
        </w:rPr>
      </w:pPr>
      <w:r>
        <w:rPr>
          <w:rFonts w:ascii="Arial" w:hAnsi="Arial" w:cs="Arial"/>
          <w:sz w:val="28"/>
          <w:szCs w:val="28"/>
        </w:rPr>
        <w:t>C</w:t>
      </w:r>
      <w:r w:rsidR="008D1DAD">
        <w:rPr>
          <w:rFonts w:ascii="Arial" w:hAnsi="Arial" w:cs="Arial"/>
          <w:sz w:val="28"/>
          <w:szCs w:val="28"/>
        </w:rPr>
        <w:t>ontinuing good practices as mentioned above and also with adoption of new technology the losses will be maintained below the projected values of losses</w:t>
      </w:r>
      <w:r w:rsidR="00670F7A">
        <w:rPr>
          <w:rFonts w:ascii="Arial" w:hAnsi="Arial" w:cs="Arial"/>
          <w:sz w:val="28"/>
          <w:szCs w:val="28"/>
        </w:rPr>
        <w:t>.</w:t>
      </w:r>
    </w:p>
    <w:p w:rsidR="008D1DAD" w:rsidRDefault="008D1DAD" w:rsidP="00035FD3">
      <w:pPr>
        <w:spacing w:line="240" w:lineRule="auto"/>
        <w:ind w:left="720" w:firstLine="717"/>
        <w:jc w:val="both"/>
        <w:rPr>
          <w:rFonts w:ascii="Arial" w:hAnsi="Arial" w:cs="Arial"/>
          <w:sz w:val="28"/>
          <w:szCs w:val="28"/>
        </w:rPr>
      </w:pPr>
      <w:r>
        <w:rPr>
          <w:rFonts w:ascii="Arial" w:hAnsi="Arial" w:cs="Arial"/>
          <w:sz w:val="28"/>
          <w:szCs w:val="28"/>
        </w:rPr>
        <w:t>The revised Resource Plan is also being prepared by TSTRANSCO as per the TSERC instructions.</w:t>
      </w:r>
    </w:p>
    <w:p w:rsidR="00EB60BD" w:rsidRPr="003F2DCF" w:rsidRDefault="00EB60BD" w:rsidP="00C9028F">
      <w:pPr>
        <w:pStyle w:val="Default"/>
        <w:ind w:left="567" w:hanging="567"/>
        <w:jc w:val="both"/>
        <w:rPr>
          <w:rFonts w:ascii="Arial" w:hAnsi="Arial" w:cs="Arial"/>
          <w:sz w:val="2"/>
          <w:szCs w:val="28"/>
        </w:rPr>
      </w:pPr>
    </w:p>
    <w:p w:rsidR="00C9028F" w:rsidRPr="005066D5" w:rsidRDefault="00C9028F" w:rsidP="00AC2C3B">
      <w:pPr>
        <w:pStyle w:val="Default"/>
        <w:jc w:val="both"/>
        <w:rPr>
          <w:rFonts w:ascii="Arial" w:hAnsi="Arial" w:cs="Arial"/>
          <w:color w:val="auto"/>
          <w:sz w:val="12"/>
          <w:szCs w:val="28"/>
        </w:rPr>
      </w:pPr>
    </w:p>
    <w:p w:rsidR="00AC2C3B" w:rsidRPr="006F07F2" w:rsidRDefault="00AC2C3B" w:rsidP="00ED5940">
      <w:pPr>
        <w:pStyle w:val="Default"/>
        <w:ind w:left="567" w:hanging="567"/>
        <w:jc w:val="both"/>
        <w:rPr>
          <w:rFonts w:ascii="Arial" w:hAnsi="Arial" w:cs="Arial"/>
          <w:color w:val="auto"/>
          <w:sz w:val="28"/>
          <w:szCs w:val="28"/>
        </w:rPr>
      </w:pPr>
      <w:r w:rsidRPr="006F07F2">
        <w:rPr>
          <w:rFonts w:ascii="Arial" w:hAnsi="Arial" w:cs="Arial"/>
          <w:color w:val="auto"/>
          <w:sz w:val="28"/>
          <w:szCs w:val="28"/>
        </w:rPr>
        <w:t xml:space="preserve">17. TSTRANSCO submitted the proposed O&amp;M expenses for 4th MYT Control Period from FY 2019-20 to FY 2023-24. TSTRANSCO submitted that the escalation rate of 7.68% has been considered as per CERC methodology. TSTRANSCO to submit the computations of escalation rate of 7.68% along with relevant supporting documents for the methodology adopted for computing the escalation rate. </w:t>
      </w:r>
    </w:p>
    <w:p w:rsidR="00AC2C3B" w:rsidRPr="006F07F2" w:rsidRDefault="00AC2C3B" w:rsidP="00AC2C3B">
      <w:pPr>
        <w:pStyle w:val="Default"/>
        <w:jc w:val="both"/>
        <w:rPr>
          <w:rFonts w:ascii="Arial" w:hAnsi="Arial" w:cs="Arial"/>
          <w:color w:val="auto"/>
          <w:sz w:val="28"/>
          <w:szCs w:val="28"/>
        </w:rPr>
      </w:pPr>
    </w:p>
    <w:p w:rsidR="00C9028F" w:rsidRPr="006F07F2" w:rsidRDefault="00C9028F" w:rsidP="00C9028F">
      <w:pPr>
        <w:pStyle w:val="Default"/>
        <w:ind w:left="567" w:hanging="567"/>
        <w:jc w:val="both"/>
        <w:rPr>
          <w:rFonts w:ascii="Arial" w:hAnsi="Arial" w:cs="Arial"/>
          <w:b/>
          <w:sz w:val="28"/>
          <w:szCs w:val="28"/>
        </w:rPr>
      </w:pPr>
      <w:r w:rsidRPr="006F07F2">
        <w:rPr>
          <w:rFonts w:ascii="Arial" w:hAnsi="Arial" w:cs="Arial"/>
          <w:b/>
          <w:sz w:val="28"/>
          <w:szCs w:val="28"/>
        </w:rPr>
        <w:t>TSTransco rep</w:t>
      </w:r>
      <w:r w:rsidR="00140BBE" w:rsidRPr="006F07F2">
        <w:rPr>
          <w:rFonts w:ascii="Arial" w:hAnsi="Arial" w:cs="Arial"/>
          <w:b/>
          <w:sz w:val="28"/>
          <w:szCs w:val="28"/>
        </w:rPr>
        <w:t>ly</w:t>
      </w:r>
      <w:r w:rsidRPr="006F07F2">
        <w:rPr>
          <w:rFonts w:ascii="Arial" w:hAnsi="Arial" w:cs="Arial"/>
          <w:b/>
          <w:sz w:val="28"/>
          <w:szCs w:val="28"/>
        </w:rPr>
        <w:t xml:space="preserve">:- </w:t>
      </w:r>
    </w:p>
    <w:p w:rsidR="00C9028F" w:rsidRPr="006F07F2" w:rsidRDefault="00C9028F" w:rsidP="00C9028F">
      <w:pPr>
        <w:pStyle w:val="Default"/>
        <w:ind w:left="567" w:hanging="567"/>
        <w:jc w:val="both"/>
        <w:rPr>
          <w:rFonts w:ascii="Arial" w:hAnsi="Arial" w:cs="Arial"/>
          <w:sz w:val="28"/>
          <w:szCs w:val="28"/>
        </w:rPr>
      </w:pPr>
    </w:p>
    <w:p w:rsidR="00B535F4" w:rsidRPr="006F07F2" w:rsidRDefault="00B535F4" w:rsidP="00B535F4">
      <w:pPr>
        <w:ind w:left="567"/>
        <w:jc w:val="both"/>
        <w:rPr>
          <w:rFonts w:ascii="Arial" w:hAnsi="Arial" w:cs="Arial"/>
          <w:sz w:val="28"/>
          <w:szCs w:val="28"/>
        </w:rPr>
      </w:pPr>
      <w:r w:rsidRPr="006F07F2">
        <w:rPr>
          <w:rFonts w:ascii="Arial" w:hAnsi="Arial" w:cs="Arial"/>
          <w:sz w:val="28"/>
          <w:szCs w:val="28"/>
        </w:rPr>
        <w:t>The actual escalation rates of 7.68% considered in O&amp;M calculation for the projections of FY 2019-20 to FY 2023-24 w</w:t>
      </w:r>
      <w:r w:rsidR="005066D5">
        <w:rPr>
          <w:rFonts w:ascii="Arial" w:hAnsi="Arial" w:cs="Arial"/>
          <w:sz w:val="28"/>
          <w:szCs w:val="28"/>
        </w:rPr>
        <w:t>ere</w:t>
      </w:r>
      <w:r w:rsidRPr="006F07F2">
        <w:rPr>
          <w:rFonts w:ascii="Arial" w:hAnsi="Arial" w:cs="Arial"/>
          <w:sz w:val="28"/>
          <w:szCs w:val="28"/>
        </w:rPr>
        <w:t xml:space="preserve"> adopted as per CERC Annual escalation rates 2019 methodology. The document for the calculation methodology of CERC is </w:t>
      </w:r>
      <w:bookmarkStart w:id="0" w:name="_GoBack"/>
      <w:bookmarkEnd w:id="0"/>
      <w:r w:rsidRPr="006F07F2">
        <w:rPr>
          <w:rFonts w:ascii="Arial" w:hAnsi="Arial" w:cs="Arial"/>
          <w:sz w:val="28"/>
          <w:szCs w:val="28"/>
        </w:rPr>
        <w:t>here with</w:t>
      </w:r>
      <w:r w:rsidR="00C0108F">
        <w:rPr>
          <w:rFonts w:ascii="Arial" w:hAnsi="Arial" w:cs="Arial"/>
          <w:sz w:val="28"/>
          <w:szCs w:val="28"/>
        </w:rPr>
        <w:t xml:space="preserve"> enclosed – </w:t>
      </w:r>
      <w:r w:rsidR="00C0108F" w:rsidRPr="005066D5">
        <w:rPr>
          <w:rFonts w:ascii="Arial" w:hAnsi="Arial" w:cs="Arial"/>
          <w:b/>
          <w:sz w:val="28"/>
          <w:szCs w:val="28"/>
        </w:rPr>
        <w:t xml:space="preserve">Annexure - </w:t>
      </w:r>
      <w:r w:rsidR="009B2208">
        <w:rPr>
          <w:rFonts w:ascii="Arial" w:hAnsi="Arial" w:cs="Arial"/>
          <w:b/>
          <w:sz w:val="28"/>
          <w:szCs w:val="28"/>
        </w:rPr>
        <w:t>E</w:t>
      </w:r>
    </w:p>
    <w:p w:rsidR="00C9028F" w:rsidRPr="003F2DCF" w:rsidRDefault="00C9028F" w:rsidP="00AC2C3B">
      <w:pPr>
        <w:pStyle w:val="Default"/>
        <w:jc w:val="both"/>
        <w:rPr>
          <w:rFonts w:ascii="Arial" w:hAnsi="Arial" w:cs="Arial"/>
          <w:color w:val="auto"/>
          <w:sz w:val="2"/>
          <w:szCs w:val="28"/>
        </w:rPr>
      </w:pPr>
    </w:p>
    <w:p w:rsidR="00AC2C3B" w:rsidRPr="006F07F2" w:rsidRDefault="00AC2C3B" w:rsidP="00ED5940">
      <w:pPr>
        <w:pStyle w:val="Default"/>
        <w:ind w:left="567" w:hanging="567"/>
        <w:jc w:val="both"/>
        <w:rPr>
          <w:rFonts w:ascii="Arial" w:hAnsi="Arial" w:cs="Arial"/>
          <w:color w:val="auto"/>
          <w:sz w:val="28"/>
          <w:szCs w:val="28"/>
        </w:rPr>
      </w:pPr>
      <w:r w:rsidRPr="006F07F2">
        <w:rPr>
          <w:rFonts w:ascii="Arial" w:hAnsi="Arial" w:cs="Arial"/>
          <w:color w:val="auto"/>
          <w:sz w:val="28"/>
          <w:szCs w:val="28"/>
        </w:rPr>
        <w:t xml:space="preserve">18. On Page 48 of the Petition, TSTRANSCO submitted that the wage revision to its employees is due w.e.f. 01.04.2022 but the impact of the same has not been considered in its O&amp;M projections for the 4th MYT Control Period. In this regard, TSTRANSCO to submit the impact of this wage revision on its employee expenses along with supporting documents to substantiate the impact. </w:t>
      </w:r>
    </w:p>
    <w:p w:rsidR="00AC2C3B" w:rsidRPr="005066D5" w:rsidRDefault="00AC2C3B" w:rsidP="00AC2C3B">
      <w:pPr>
        <w:pStyle w:val="Default"/>
        <w:jc w:val="both"/>
        <w:rPr>
          <w:rFonts w:ascii="Arial" w:hAnsi="Arial" w:cs="Arial"/>
          <w:color w:val="auto"/>
          <w:sz w:val="22"/>
          <w:szCs w:val="28"/>
        </w:rPr>
      </w:pPr>
    </w:p>
    <w:p w:rsidR="00140BBE" w:rsidRPr="006F07F2" w:rsidRDefault="00140BBE" w:rsidP="00140BBE">
      <w:pPr>
        <w:pStyle w:val="Default"/>
        <w:ind w:left="567" w:hanging="567"/>
        <w:jc w:val="both"/>
        <w:rPr>
          <w:rFonts w:ascii="Arial" w:hAnsi="Arial" w:cs="Arial"/>
          <w:b/>
          <w:sz w:val="28"/>
          <w:szCs w:val="28"/>
        </w:rPr>
      </w:pPr>
      <w:r w:rsidRPr="006F07F2">
        <w:rPr>
          <w:rFonts w:ascii="Arial" w:hAnsi="Arial" w:cs="Arial"/>
          <w:b/>
          <w:sz w:val="28"/>
          <w:szCs w:val="28"/>
        </w:rPr>
        <w:t xml:space="preserve">TSTransco reply:- </w:t>
      </w:r>
    </w:p>
    <w:p w:rsidR="00570B39" w:rsidRPr="006F07F2" w:rsidRDefault="00570B39" w:rsidP="00140BBE">
      <w:pPr>
        <w:pStyle w:val="Default"/>
        <w:ind w:left="567" w:hanging="567"/>
        <w:jc w:val="both"/>
        <w:rPr>
          <w:rFonts w:ascii="Arial" w:hAnsi="Arial" w:cs="Arial"/>
          <w:b/>
          <w:sz w:val="28"/>
          <w:szCs w:val="28"/>
        </w:rPr>
      </w:pPr>
    </w:p>
    <w:p w:rsidR="000D7A27" w:rsidRDefault="00570B39" w:rsidP="003F2DCF">
      <w:pPr>
        <w:spacing w:after="0" w:line="240" w:lineRule="auto"/>
        <w:ind w:left="567"/>
        <w:jc w:val="both"/>
        <w:rPr>
          <w:rFonts w:ascii="Arial" w:hAnsi="Arial" w:cs="Arial"/>
          <w:bCs/>
          <w:iCs/>
          <w:sz w:val="28"/>
          <w:szCs w:val="28"/>
        </w:rPr>
      </w:pPr>
      <w:r w:rsidRPr="003F2DCF">
        <w:rPr>
          <w:rFonts w:ascii="Arial" w:hAnsi="Arial" w:cs="Arial"/>
          <w:bCs/>
          <w:iCs/>
          <w:sz w:val="28"/>
          <w:szCs w:val="28"/>
        </w:rPr>
        <w:t xml:space="preserve">As per agreement concluded with Unions the next wage revision is due w.e.f.01/04/2022. The impact on account of proposed/ensuing wage revision w.e.f.01/04/2022 can’t be projected at this juncture. </w:t>
      </w:r>
    </w:p>
    <w:p w:rsidR="00570B39" w:rsidRPr="003F2DCF" w:rsidRDefault="00570B39" w:rsidP="003F2DCF">
      <w:pPr>
        <w:spacing w:after="0" w:line="240" w:lineRule="auto"/>
        <w:ind w:left="567"/>
        <w:jc w:val="both"/>
        <w:rPr>
          <w:rFonts w:ascii="Arial" w:hAnsi="Arial" w:cs="Arial"/>
          <w:bCs/>
          <w:iCs/>
          <w:sz w:val="28"/>
          <w:szCs w:val="28"/>
        </w:rPr>
      </w:pPr>
      <w:r w:rsidRPr="003F2DCF">
        <w:rPr>
          <w:rFonts w:ascii="Arial" w:hAnsi="Arial" w:cs="Arial"/>
          <w:bCs/>
          <w:iCs/>
          <w:sz w:val="28"/>
          <w:szCs w:val="28"/>
        </w:rPr>
        <w:t xml:space="preserve"> </w:t>
      </w:r>
    </w:p>
    <w:p w:rsidR="00AC2C3B" w:rsidRPr="006F07F2" w:rsidRDefault="00AC2C3B" w:rsidP="00ED5940">
      <w:pPr>
        <w:pStyle w:val="Default"/>
        <w:ind w:left="567" w:hanging="567"/>
        <w:jc w:val="both"/>
        <w:rPr>
          <w:rFonts w:ascii="Arial" w:hAnsi="Arial" w:cs="Arial"/>
          <w:color w:val="auto"/>
          <w:sz w:val="28"/>
          <w:szCs w:val="28"/>
        </w:rPr>
      </w:pPr>
      <w:r w:rsidRPr="006F07F2">
        <w:rPr>
          <w:rFonts w:ascii="Arial" w:hAnsi="Arial" w:cs="Arial"/>
          <w:color w:val="auto"/>
          <w:sz w:val="28"/>
          <w:szCs w:val="28"/>
        </w:rPr>
        <w:lastRenderedPageBreak/>
        <w:t>19.</w:t>
      </w:r>
      <w:r w:rsidR="00ED5940" w:rsidRPr="006F07F2">
        <w:rPr>
          <w:rFonts w:ascii="Arial" w:hAnsi="Arial" w:cs="Arial"/>
          <w:color w:val="auto"/>
          <w:sz w:val="28"/>
          <w:szCs w:val="28"/>
        </w:rPr>
        <w:tab/>
      </w:r>
      <w:r w:rsidRPr="006F07F2">
        <w:rPr>
          <w:rFonts w:ascii="Arial" w:hAnsi="Arial" w:cs="Arial"/>
          <w:color w:val="auto"/>
          <w:sz w:val="28"/>
          <w:szCs w:val="28"/>
        </w:rPr>
        <w:t xml:space="preserve">TSTRANSCO submitted the proposed Return on Capital Employed for 4th MYT Control Period in Table 20(b) of the Petition. It is observed that the addition to consumer contribution has been submitted </w:t>
      </w:r>
      <w:r w:rsidR="00ED5940" w:rsidRPr="006F07F2">
        <w:rPr>
          <w:rFonts w:ascii="Arial" w:hAnsi="Arial" w:cs="Arial"/>
          <w:color w:val="auto"/>
          <w:sz w:val="28"/>
          <w:szCs w:val="28"/>
        </w:rPr>
        <w:t xml:space="preserve">                  </w:t>
      </w:r>
      <w:r w:rsidRPr="006F07F2">
        <w:rPr>
          <w:rFonts w:ascii="Arial" w:hAnsi="Arial" w:cs="Arial"/>
          <w:color w:val="auto"/>
          <w:sz w:val="28"/>
          <w:szCs w:val="28"/>
        </w:rPr>
        <w:t xml:space="preserve">as Rs.-98.19 Crore and Rs.-350.51 Crore for FY 2020-21 and </w:t>
      </w:r>
      <w:r w:rsidR="00ED5940" w:rsidRPr="006F07F2">
        <w:rPr>
          <w:rFonts w:ascii="Arial" w:hAnsi="Arial" w:cs="Arial"/>
          <w:color w:val="auto"/>
          <w:sz w:val="28"/>
          <w:szCs w:val="28"/>
        </w:rPr>
        <w:t xml:space="preserve">                 </w:t>
      </w:r>
      <w:r w:rsidRPr="006F07F2">
        <w:rPr>
          <w:rFonts w:ascii="Arial" w:hAnsi="Arial" w:cs="Arial"/>
          <w:color w:val="auto"/>
          <w:sz w:val="28"/>
          <w:szCs w:val="28"/>
        </w:rPr>
        <w:t xml:space="preserve">FY 2022-23 respectively. TSTRANSCO to submit the justification for the negative values of consumer contribution additions submitted for FY 2020-21 and FY 2022-23. </w:t>
      </w:r>
    </w:p>
    <w:p w:rsidR="00AC2C3B" w:rsidRPr="006F07F2" w:rsidRDefault="00AC2C3B" w:rsidP="00AC2C3B">
      <w:pPr>
        <w:pStyle w:val="Default"/>
        <w:jc w:val="both"/>
        <w:rPr>
          <w:rFonts w:ascii="Arial" w:hAnsi="Arial" w:cs="Arial"/>
          <w:color w:val="auto"/>
          <w:sz w:val="28"/>
          <w:szCs w:val="28"/>
        </w:rPr>
      </w:pPr>
    </w:p>
    <w:p w:rsidR="00140BBE" w:rsidRPr="006F07F2" w:rsidRDefault="00140BBE" w:rsidP="00140BBE">
      <w:pPr>
        <w:pStyle w:val="Default"/>
        <w:ind w:left="567" w:hanging="567"/>
        <w:jc w:val="both"/>
        <w:rPr>
          <w:rFonts w:ascii="Arial" w:hAnsi="Arial" w:cs="Arial"/>
          <w:b/>
          <w:sz w:val="28"/>
          <w:szCs w:val="28"/>
        </w:rPr>
      </w:pPr>
      <w:r w:rsidRPr="006F07F2">
        <w:rPr>
          <w:rFonts w:ascii="Arial" w:hAnsi="Arial" w:cs="Arial"/>
          <w:b/>
          <w:sz w:val="28"/>
          <w:szCs w:val="28"/>
        </w:rPr>
        <w:t xml:space="preserve">TSTransco reply:- </w:t>
      </w:r>
    </w:p>
    <w:p w:rsidR="00570B39" w:rsidRPr="006F07F2" w:rsidRDefault="00570B39" w:rsidP="00140BBE">
      <w:pPr>
        <w:pStyle w:val="Default"/>
        <w:ind w:left="567" w:hanging="567"/>
        <w:jc w:val="both"/>
        <w:rPr>
          <w:rFonts w:ascii="Arial" w:hAnsi="Arial" w:cs="Arial"/>
          <w:b/>
          <w:sz w:val="28"/>
          <w:szCs w:val="28"/>
        </w:rPr>
      </w:pPr>
    </w:p>
    <w:p w:rsidR="00570B39" w:rsidRPr="003F2DCF" w:rsidRDefault="00570B39" w:rsidP="003F2DCF">
      <w:pPr>
        <w:spacing w:after="0" w:line="240" w:lineRule="auto"/>
        <w:ind w:left="567"/>
        <w:jc w:val="both"/>
        <w:rPr>
          <w:rFonts w:ascii="Arial" w:hAnsi="Arial" w:cs="Arial"/>
          <w:iCs/>
          <w:sz w:val="28"/>
          <w:szCs w:val="28"/>
        </w:rPr>
      </w:pPr>
      <w:r w:rsidRPr="003F2DCF">
        <w:rPr>
          <w:rFonts w:ascii="Arial" w:hAnsi="Arial" w:cs="Arial"/>
          <w:iCs/>
          <w:sz w:val="28"/>
          <w:szCs w:val="28"/>
        </w:rPr>
        <w:t>As per the accounting policy of the licensee,</w:t>
      </w:r>
      <w:r w:rsidRPr="003F2DCF">
        <w:rPr>
          <w:rFonts w:ascii="Arial" w:hAnsi="Arial" w:cs="Arial"/>
          <w:b/>
          <w:iCs/>
          <w:sz w:val="28"/>
          <w:szCs w:val="28"/>
        </w:rPr>
        <w:t xml:space="preserve"> </w:t>
      </w:r>
      <w:r w:rsidRPr="003F2DCF">
        <w:rPr>
          <w:rFonts w:ascii="Arial" w:hAnsi="Arial" w:cs="Arial"/>
          <w:iCs/>
          <w:sz w:val="28"/>
          <w:szCs w:val="28"/>
        </w:rPr>
        <w:t>the funds received from State Government/Others towards execution of Lift Irrigation Scheme (LIS) (or) Deposit Contribution Works (DCW) are initially kept under the head “Current Liabilities”.  Upon satisfaction of conditions attached to the contributions, the same are being transferred to Consumer Contributions towards Capital Assets Account”.  Subsequently, the said contributions are being amortized and being taken to Profit and Loss Account in proportion to depreciation charged on the assets acquired/constructed out of the contribution amounts.</w:t>
      </w:r>
    </w:p>
    <w:p w:rsidR="00570B39" w:rsidRPr="003F2DCF" w:rsidRDefault="00570B39" w:rsidP="003F2DCF">
      <w:pPr>
        <w:spacing w:after="0" w:line="240" w:lineRule="auto"/>
        <w:ind w:left="567"/>
        <w:jc w:val="both"/>
        <w:rPr>
          <w:rFonts w:ascii="Arial" w:hAnsi="Arial" w:cs="Arial"/>
          <w:sz w:val="28"/>
          <w:szCs w:val="28"/>
        </w:rPr>
      </w:pPr>
    </w:p>
    <w:p w:rsidR="00570B39" w:rsidRPr="003F2DCF" w:rsidRDefault="00570B39" w:rsidP="003F2DCF">
      <w:pPr>
        <w:pStyle w:val="Default"/>
        <w:ind w:left="567"/>
        <w:jc w:val="both"/>
        <w:rPr>
          <w:rFonts w:ascii="Arial" w:hAnsi="Arial" w:cs="Arial"/>
          <w:b/>
          <w:sz w:val="28"/>
          <w:szCs w:val="28"/>
        </w:rPr>
      </w:pPr>
      <w:r w:rsidRPr="003F2DCF">
        <w:rPr>
          <w:rFonts w:ascii="Arial" w:hAnsi="Arial" w:cs="Arial"/>
          <w:sz w:val="28"/>
          <w:szCs w:val="28"/>
        </w:rPr>
        <w:t>In FY 2020-21 and FY 2022-23 the consumer grants (additions) projected are less than the amortization (deduction/transfer to profit and loss account) amounts.  As such, there are negative values in the said years.</w:t>
      </w:r>
    </w:p>
    <w:p w:rsidR="00C9028F" w:rsidRDefault="00C9028F" w:rsidP="00140BBE">
      <w:pPr>
        <w:pStyle w:val="Default"/>
        <w:ind w:left="567" w:hanging="567"/>
        <w:jc w:val="both"/>
        <w:rPr>
          <w:rFonts w:ascii="Arial" w:hAnsi="Arial" w:cs="Arial"/>
          <w:sz w:val="28"/>
          <w:szCs w:val="28"/>
        </w:rPr>
      </w:pPr>
    </w:p>
    <w:p w:rsidR="00AC2C3B" w:rsidRPr="006F07F2" w:rsidRDefault="001E755E" w:rsidP="001E755E">
      <w:pPr>
        <w:pStyle w:val="Default"/>
        <w:spacing w:after="101"/>
        <w:ind w:left="567" w:hanging="567"/>
        <w:jc w:val="both"/>
        <w:rPr>
          <w:rFonts w:ascii="Arial" w:hAnsi="Arial" w:cs="Arial"/>
          <w:color w:val="auto"/>
          <w:sz w:val="28"/>
          <w:szCs w:val="28"/>
        </w:rPr>
      </w:pPr>
      <w:r w:rsidRPr="006F07F2">
        <w:rPr>
          <w:rFonts w:ascii="Arial" w:hAnsi="Arial" w:cs="Arial"/>
          <w:b/>
          <w:bCs/>
          <w:color w:val="auto"/>
          <w:sz w:val="28"/>
          <w:szCs w:val="28"/>
        </w:rPr>
        <w:t>V.</w:t>
      </w:r>
      <w:r w:rsidRPr="006F07F2">
        <w:rPr>
          <w:rFonts w:ascii="Arial" w:hAnsi="Arial" w:cs="Arial"/>
          <w:b/>
          <w:bCs/>
          <w:color w:val="auto"/>
          <w:sz w:val="28"/>
          <w:szCs w:val="28"/>
        </w:rPr>
        <w:tab/>
      </w:r>
      <w:r w:rsidR="00AC2C3B" w:rsidRPr="006F07F2">
        <w:rPr>
          <w:rFonts w:ascii="Arial" w:hAnsi="Arial" w:cs="Arial"/>
          <w:b/>
          <w:bCs/>
          <w:color w:val="auto"/>
          <w:sz w:val="28"/>
          <w:szCs w:val="28"/>
        </w:rPr>
        <w:t xml:space="preserve">Compliance to directives </w:t>
      </w:r>
    </w:p>
    <w:p w:rsidR="00AC2C3B" w:rsidRPr="006F07F2" w:rsidRDefault="00AC2C3B" w:rsidP="001E755E">
      <w:pPr>
        <w:pStyle w:val="Default"/>
        <w:ind w:left="567" w:hanging="567"/>
        <w:jc w:val="both"/>
        <w:rPr>
          <w:rFonts w:ascii="Arial" w:hAnsi="Arial" w:cs="Arial"/>
          <w:color w:val="auto"/>
          <w:sz w:val="28"/>
          <w:szCs w:val="28"/>
        </w:rPr>
      </w:pPr>
      <w:r w:rsidRPr="006F07F2">
        <w:rPr>
          <w:rFonts w:ascii="Arial" w:hAnsi="Arial" w:cs="Arial"/>
          <w:color w:val="auto"/>
          <w:sz w:val="28"/>
          <w:szCs w:val="28"/>
        </w:rPr>
        <w:t>20.</w:t>
      </w:r>
      <w:r w:rsidR="001E755E" w:rsidRPr="006F07F2">
        <w:rPr>
          <w:rFonts w:ascii="Arial" w:hAnsi="Arial" w:cs="Arial"/>
          <w:color w:val="auto"/>
          <w:sz w:val="28"/>
          <w:szCs w:val="28"/>
        </w:rPr>
        <w:tab/>
      </w:r>
      <w:r w:rsidRPr="006F07F2">
        <w:rPr>
          <w:rFonts w:ascii="Arial" w:hAnsi="Arial" w:cs="Arial"/>
          <w:color w:val="auto"/>
          <w:sz w:val="28"/>
          <w:szCs w:val="28"/>
        </w:rPr>
        <w:t xml:space="preserve">TSTRANSCO has submitted the status of compliance to directives in Annexure A of the Petition as ‘complied with’. TSTRANSCO to include the submissions made in compliance to the directives as part of the instant Petition. </w:t>
      </w:r>
    </w:p>
    <w:p w:rsidR="00C9028F" w:rsidRPr="008C13D4" w:rsidRDefault="00C9028F">
      <w:pPr>
        <w:rPr>
          <w:rFonts w:ascii="Arial" w:hAnsi="Arial" w:cs="Arial"/>
          <w:sz w:val="12"/>
          <w:szCs w:val="28"/>
        </w:rPr>
      </w:pPr>
    </w:p>
    <w:p w:rsidR="00C9028F" w:rsidRPr="006F07F2" w:rsidRDefault="00C9028F" w:rsidP="00C9028F">
      <w:pPr>
        <w:pStyle w:val="Default"/>
        <w:ind w:left="567" w:hanging="567"/>
        <w:jc w:val="both"/>
        <w:rPr>
          <w:rFonts w:ascii="Arial" w:hAnsi="Arial" w:cs="Arial"/>
          <w:b/>
          <w:sz w:val="28"/>
          <w:szCs w:val="28"/>
        </w:rPr>
      </w:pPr>
      <w:r w:rsidRPr="006F07F2">
        <w:rPr>
          <w:rFonts w:ascii="Arial" w:hAnsi="Arial" w:cs="Arial"/>
          <w:b/>
          <w:sz w:val="28"/>
          <w:szCs w:val="28"/>
        </w:rPr>
        <w:t>TSTransco rep</w:t>
      </w:r>
      <w:r w:rsidR="00140BBE" w:rsidRPr="006F07F2">
        <w:rPr>
          <w:rFonts w:ascii="Arial" w:hAnsi="Arial" w:cs="Arial"/>
          <w:b/>
          <w:sz w:val="28"/>
          <w:szCs w:val="28"/>
        </w:rPr>
        <w:t>ly</w:t>
      </w:r>
      <w:r w:rsidRPr="006F07F2">
        <w:rPr>
          <w:rFonts w:ascii="Arial" w:hAnsi="Arial" w:cs="Arial"/>
          <w:b/>
          <w:sz w:val="28"/>
          <w:szCs w:val="28"/>
        </w:rPr>
        <w:t xml:space="preserve">:- </w:t>
      </w:r>
    </w:p>
    <w:p w:rsidR="00C9028F" w:rsidRPr="006F07F2" w:rsidRDefault="00C9028F" w:rsidP="00C9028F">
      <w:pPr>
        <w:pStyle w:val="Default"/>
        <w:ind w:left="567" w:hanging="567"/>
        <w:jc w:val="both"/>
        <w:rPr>
          <w:rFonts w:ascii="Arial" w:hAnsi="Arial" w:cs="Arial"/>
          <w:sz w:val="28"/>
          <w:szCs w:val="28"/>
        </w:rPr>
      </w:pPr>
    </w:p>
    <w:p w:rsidR="00C03131" w:rsidRPr="00672358" w:rsidRDefault="00137BF7" w:rsidP="00672358">
      <w:pPr>
        <w:spacing w:line="240" w:lineRule="auto"/>
        <w:ind w:left="567"/>
        <w:jc w:val="both"/>
        <w:rPr>
          <w:rFonts w:ascii="Arial" w:hAnsi="Arial" w:cs="Arial"/>
          <w:sz w:val="28"/>
          <w:szCs w:val="28"/>
        </w:rPr>
      </w:pPr>
      <w:r w:rsidRPr="00672358">
        <w:rPr>
          <w:rFonts w:ascii="Arial" w:hAnsi="Arial" w:cs="Arial"/>
          <w:sz w:val="28"/>
          <w:szCs w:val="28"/>
        </w:rPr>
        <w:t xml:space="preserve">Points 1 to 5, the Annual Audited </w:t>
      </w:r>
      <w:r w:rsidR="00203090" w:rsidRPr="00672358">
        <w:rPr>
          <w:rFonts w:ascii="Arial" w:hAnsi="Arial" w:cs="Arial"/>
          <w:sz w:val="28"/>
          <w:szCs w:val="28"/>
        </w:rPr>
        <w:t>books and</w:t>
      </w:r>
      <w:r w:rsidRPr="00672358">
        <w:rPr>
          <w:rFonts w:ascii="Arial" w:hAnsi="Arial" w:cs="Arial"/>
          <w:sz w:val="28"/>
          <w:szCs w:val="28"/>
        </w:rPr>
        <w:t xml:space="preserve"> Progress of </w:t>
      </w:r>
      <w:r w:rsidR="00486F9B" w:rsidRPr="00672358">
        <w:rPr>
          <w:rFonts w:ascii="Arial" w:hAnsi="Arial" w:cs="Arial"/>
          <w:sz w:val="28"/>
          <w:szCs w:val="28"/>
        </w:rPr>
        <w:t>Transmission works</w:t>
      </w:r>
      <w:r w:rsidRPr="00672358">
        <w:rPr>
          <w:rFonts w:ascii="Arial" w:hAnsi="Arial" w:cs="Arial"/>
          <w:sz w:val="28"/>
          <w:szCs w:val="28"/>
        </w:rPr>
        <w:t xml:space="preserve"> related to the LIS schemes and 400kV projects are already submitted in the meeting on Directives held by Hon’ble Commission on 0</w:t>
      </w:r>
      <w:r w:rsidR="00C02073" w:rsidRPr="00672358">
        <w:rPr>
          <w:rFonts w:ascii="Arial" w:hAnsi="Arial" w:cs="Arial"/>
          <w:sz w:val="28"/>
          <w:szCs w:val="28"/>
        </w:rPr>
        <w:t>9</w:t>
      </w:r>
      <w:r w:rsidRPr="00672358">
        <w:rPr>
          <w:rFonts w:ascii="Arial" w:hAnsi="Arial" w:cs="Arial"/>
          <w:sz w:val="28"/>
          <w:szCs w:val="28"/>
        </w:rPr>
        <w:t>.12.2019.</w:t>
      </w:r>
    </w:p>
    <w:p w:rsidR="00C03131" w:rsidRDefault="00C03131" w:rsidP="00672358">
      <w:pPr>
        <w:spacing w:line="240" w:lineRule="auto"/>
        <w:ind w:left="567" w:hanging="567"/>
        <w:jc w:val="both"/>
        <w:rPr>
          <w:rFonts w:ascii="Arial" w:hAnsi="Arial" w:cs="Arial"/>
          <w:sz w:val="28"/>
          <w:szCs w:val="28"/>
        </w:rPr>
      </w:pPr>
      <w:r w:rsidRPr="00C03131">
        <w:rPr>
          <w:rFonts w:ascii="Arial" w:hAnsi="Arial" w:cs="Arial"/>
          <w:sz w:val="28"/>
          <w:szCs w:val="28"/>
        </w:rPr>
        <w:t>6.</w:t>
      </w:r>
      <w:r>
        <w:rPr>
          <w:rFonts w:ascii="Arial" w:hAnsi="Arial" w:cs="Arial"/>
          <w:sz w:val="28"/>
          <w:szCs w:val="28"/>
        </w:rPr>
        <w:tab/>
      </w:r>
      <w:r w:rsidRPr="00C03131">
        <w:rPr>
          <w:rFonts w:ascii="Arial" w:hAnsi="Arial" w:cs="Arial"/>
          <w:sz w:val="28"/>
          <w:szCs w:val="28"/>
        </w:rPr>
        <w:t>Tables numbered</w:t>
      </w:r>
      <w:r w:rsidR="00615C1D">
        <w:rPr>
          <w:rFonts w:ascii="Arial" w:hAnsi="Arial" w:cs="Arial"/>
          <w:sz w:val="28"/>
          <w:szCs w:val="28"/>
        </w:rPr>
        <w:t xml:space="preserve"> with suitable captions</w:t>
      </w:r>
      <w:r w:rsidRPr="00C03131">
        <w:rPr>
          <w:rFonts w:ascii="Arial" w:hAnsi="Arial" w:cs="Arial"/>
          <w:sz w:val="28"/>
          <w:szCs w:val="28"/>
        </w:rPr>
        <w:t>. Capitalisation considered for asset additions tallying with the details of lines and substations</w:t>
      </w:r>
      <w:r w:rsidR="00615C1D">
        <w:rPr>
          <w:rFonts w:ascii="Arial" w:hAnsi="Arial" w:cs="Arial"/>
          <w:sz w:val="28"/>
          <w:szCs w:val="28"/>
        </w:rPr>
        <w:t xml:space="preserve"> charged and taken into service.</w:t>
      </w:r>
    </w:p>
    <w:p w:rsidR="00917BBB" w:rsidRPr="00C03131" w:rsidRDefault="00A70D08" w:rsidP="00A70D08">
      <w:pPr>
        <w:ind w:left="4167" w:hanging="567"/>
        <w:rPr>
          <w:rFonts w:ascii="Arial" w:hAnsi="Arial" w:cs="Arial"/>
          <w:sz w:val="28"/>
          <w:szCs w:val="28"/>
        </w:rPr>
      </w:pPr>
      <w:r>
        <w:rPr>
          <w:rFonts w:ascii="Arial" w:hAnsi="Arial" w:cs="Arial"/>
          <w:sz w:val="28"/>
          <w:szCs w:val="28"/>
        </w:rPr>
        <w:t xml:space="preserve">    --</w:t>
      </w:r>
      <w:r w:rsidR="00917BBB">
        <w:rPr>
          <w:rFonts w:ascii="Arial" w:hAnsi="Arial" w:cs="Arial"/>
          <w:sz w:val="28"/>
          <w:szCs w:val="28"/>
        </w:rPr>
        <w:t xml:space="preserve"> </w:t>
      </w:r>
      <w:r>
        <w:rPr>
          <w:rFonts w:ascii="Arial" w:hAnsi="Arial" w:cs="Arial"/>
          <w:sz w:val="28"/>
          <w:szCs w:val="28"/>
        </w:rPr>
        <w:t>***** --</w:t>
      </w:r>
    </w:p>
    <w:p w:rsidR="00DA1021" w:rsidRDefault="004808A5" w:rsidP="003F2DCF">
      <w:pPr>
        <w:pStyle w:val="Default"/>
        <w:ind w:left="567" w:hanging="567"/>
        <w:jc w:val="both"/>
        <w:rPr>
          <w:rFonts w:ascii="Arial" w:hAnsi="Arial" w:cs="Arial"/>
          <w:sz w:val="28"/>
          <w:szCs w:val="28"/>
        </w:rPr>
      </w:pPr>
      <w:r w:rsidRPr="006F07F2">
        <w:rPr>
          <w:rFonts w:ascii="Arial" w:hAnsi="Arial" w:cs="Arial"/>
          <w:sz w:val="28"/>
          <w:szCs w:val="28"/>
        </w:rPr>
        <w:lastRenderedPageBreak/>
        <w:br w:type="page"/>
      </w:r>
    </w:p>
    <w:p w:rsidR="00DA1021" w:rsidRDefault="00DA1021" w:rsidP="00DA1021">
      <w:pPr>
        <w:rPr>
          <w:rFonts w:ascii="Arial" w:hAnsi="Arial" w:cs="Arial"/>
          <w:sz w:val="28"/>
          <w:szCs w:val="28"/>
        </w:rPr>
      </w:pPr>
    </w:p>
    <w:sectPr w:rsidR="00DA1021" w:rsidSect="0054644C">
      <w:footerReference w:type="default" r:id="rId8"/>
      <w:pgSz w:w="11906" w:h="16838" w:code="9"/>
      <w:pgMar w:top="1418" w:right="1133" w:bottom="1276"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FF7" w:rsidRDefault="00D61FF7" w:rsidP="00507A1F">
      <w:pPr>
        <w:spacing w:after="0" w:line="240" w:lineRule="auto"/>
      </w:pPr>
      <w:r>
        <w:separator/>
      </w:r>
    </w:p>
  </w:endnote>
  <w:endnote w:type="continuationSeparator" w:id="0">
    <w:p w:rsidR="00D61FF7" w:rsidRDefault="00D61FF7" w:rsidP="00507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28179"/>
      <w:docPartObj>
        <w:docPartGallery w:val="Page Numbers (Bottom of Page)"/>
        <w:docPartUnique/>
      </w:docPartObj>
    </w:sdtPr>
    <w:sdtEndPr/>
    <w:sdtContent>
      <w:p w:rsidR="00507A1F" w:rsidRDefault="00C93F8C">
        <w:pPr>
          <w:pStyle w:val="Footer"/>
          <w:jc w:val="center"/>
        </w:pPr>
        <w:r>
          <w:fldChar w:fldCharType="begin"/>
        </w:r>
        <w:r w:rsidR="00291BFA">
          <w:instrText xml:space="preserve"> PAGE   \* MERGEFORMAT </w:instrText>
        </w:r>
        <w:r>
          <w:fldChar w:fldCharType="separate"/>
        </w:r>
        <w:r w:rsidR="00C2342B">
          <w:rPr>
            <w:noProof/>
          </w:rPr>
          <w:t>11</w:t>
        </w:r>
        <w:r>
          <w:rPr>
            <w:noProof/>
          </w:rPr>
          <w:fldChar w:fldCharType="end"/>
        </w:r>
      </w:p>
    </w:sdtContent>
  </w:sdt>
  <w:p w:rsidR="00507A1F" w:rsidRDefault="00507A1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FF7" w:rsidRDefault="00D61FF7" w:rsidP="00507A1F">
      <w:pPr>
        <w:spacing w:after="0" w:line="240" w:lineRule="auto"/>
      </w:pPr>
      <w:r>
        <w:separator/>
      </w:r>
    </w:p>
  </w:footnote>
  <w:footnote w:type="continuationSeparator" w:id="0">
    <w:p w:rsidR="00D61FF7" w:rsidRDefault="00D61FF7" w:rsidP="00507A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07C4C"/>
    <w:multiLevelType w:val="hybridMultilevel"/>
    <w:tmpl w:val="D59C412C"/>
    <w:lvl w:ilvl="0" w:tplc="026648F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22E139EB"/>
    <w:multiLevelType w:val="hybridMultilevel"/>
    <w:tmpl w:val="9B16308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4F7343B7"/>
    <w:multiLevelType w:val="hybridMultilevel"/>
    <w:tmpl w:val="53E4A20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7DA376B"/>
    <w:multiLevelType w:val="hybridMultilevel"/>
    <w:tmpl w:val="45CAD75C"/>
    <w:lvl w:ilvl="0" w:tplc="70586BD8">
      <w:start w:val="1"/>
      <w:numFmt w:val="upp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C2C3B"/>
    <w:rsid w:val="000036DA"/>
    <w:rsid w:val="0001731A"/>
    <w:rsid w:val="00034B4C"/>
    <w:rsid w:val="00035FD3"/>
    <w:rsid w:val="00054F80"/>
    <w:rsid w:val="00055DD9"/>
    <w:rsid w:val="00064B74"/>
    <w:rsid w:val="000A2E2D"/>
    <w:rsid w:val="000A58F7"/>
    <w:rsid w:val="000D7A27"/>
    <w:rsid w:val="00137BF7"/>
    <w:rsid w:val="00140BBE"/>
    <w:rsid w:val="00147CD7"/>
    <w:rsid w:val="00157224"/>
    <w:rsid w:val="00162FD2"/>
    <w:rsid w:val="001923F8"/>
    <w:rsid w:val="001A25E1"/>
    <w:rsid w:val="001B1CF2"/>
    <w:rsid w:val="001C4982"/>
    <w:rsid w:val="001D1AE5"/>
    <w:rsid w:val="001E755E"/>
    <w:rsid w:val="002014D8"/>
    <w:rsid w:val="00203090"/>
    <w:rsid w:val="0020401E"/>
    <w:rsid w:val="002079CA"/>
    <w:rsid w:val="0024335A"/>
    <w:rsid w:val="0028103A"/>
    <w:rsid w:val="00291BFA"/>
    <w:rsid w:val="002B7B2E"/>
    <w:rsid w:val="002D5749"/>
    <w:rsid w:val="002D7F32"/>
    <w:rsid w:val="002F24B7"/>
    <w:rsid w:val="002F6549"/>
    <w:rsid w:val="002F71B9"/>
    <w:rsid w:val="00307560"/>
    <w:rsid w:val="00327515"/>
    <w:rsid w:val="0033522D"/>
    <w:rsid w:val="00350C73"/>
    <w:rsid w:val="003C4668"/>
    <w:rsid w:val="003D11DB"/>
    <w:rsid w:val="003F2DCF"/>
    <w:rsid w:val="004115E0"/>
    <w:rsid w:val="00435F92"/>
    <w:rsid w:val="00450AFF"/>
    <w:rsid w:val="004808A5"/>
    <w:rsid w:val="00486F9B"/>
    <w:rsid w:val="004875F5"/>
    <w:rsid w:val="004D5AF0"/>
    <w:rsid w:val="005066D5"/>
    <w:rsid w:val="00507A1F"/>
    <w:rsid w:val="0051434E"/>
    <w:rsid w:val="005349BB"/>
    <w:rsid w:val="0054644C"/>
    <w:rsid w:val="00553FCB"/>
    <w:rsid w:val="00570B39"/>
    <w:rsid w:val="00572890"/>
    <w:rsid w:val="0057490A"/>
    <w:rsid w:val="005B4C54"/>
    <w:rsid w:val="005D4927"/>
    <w:rsid w:val="005F522A"/>
    <w:rsid w:val="00615C1D"/>
    <w:rsid w:val="00637762"/>
    <w:rsid w:val="006506E8"/>
    <w:rsid w:val="00657559"/>
    <w:rsid w:val="00670F7A"/>
    <w:rsid w:val="00672358"/>
    <w:rsid w:val="006754E7"/>
    <w:rsid w:val="00692A1E"/>
    <w:rsid w:val="006B033A"/>
    <w:rsid w:val="006E2F18"/>
    <w:rsid w:val="006F07F2"/>
    <w:rsid w:val="007302AF"/>
    <w:rsid w:val="00760A0A"/>
    <w:rsid w:val="007674C6"/>
    <w:rsid w:val="007D308B"/>
    <w:rsid w:val="007E6D7B"/>
    <w:rsid w:val="00807004"/>
    <w:rsid w:val="00814648"/>
    <w:rsid w:val="00824968"/>
    <w:rsid w:val="00857144"/>
    <w:rsid w:val="0086446E"/>
    <w:rsid w:val="00883A92"/>
    <w:rsid w:val="00885D11"/>
    <w:rsid w:val="008C13D4"/>
    <w:rsid w:val="008D1DAD"/>
    <w:rsid w:val="00917BBB"/>
    <w:rsid w:val="009A61E9"/>
    <w:rsid w:val="009B2208"/>
    <w:rsid w:val="009C6141"/>
    <w:rsid w:val="009D14F4"/>
    <w:rsid w:val="009F29B1"/>
    <w:rsid w:val="00A00D53"/>
    <w:rsid w:val="00A62074"/>
    <w:rsid w:val="00A67509"/>
    <w:rsid w:val="00A70D08"/>
    <w:rsid w:val="00A800C2"/>
    <w:rsid w:val="00A815E3"/>
    <w:rsid w:val="00A8352C"/>
    <w:rsid w:val="00A85461"/>
    <w:rsid w:val="00AA5303"/>
    <w:rsid w:val="00AA7EC5"/>
    <w:rsid w:val="00AC2C3B"/>
    <w:rsid w:val="00AC5989"/>
    <w:rsid w:val="00AF41DA"/>
    <w:rsid w:val="00B060E2"/>
    <w:rsid w:val="00B07A54"/>
    <w:rsid w:val="00B16E01"/>
    <w:rsid w:val="00B205E9"/>
    <w:rsid w:val="00B535F4"/>
    <w:rsid w:val="00B5516C"/>
    <w:rsid w:val="00B83F20"/>
    <w:rsid w:val="00B84E33"/>
    <w:rsid w:val="00BB50C3"/>
    <w:rsid w:val="00BB514A"/>
    <w:rsid w:val="00BD03C3"/>
    <w:rsid w:val="00BD050E"/>
    <w:rsid w:val="00BD7AAC"/>
    <w:rsid w:val="00BF34A1"/>
    <w:rsid w:val="00C0108F"/>
    <w:rsid w:val="00C02073"/>
    <w:rsid w:val="00C03131"/>
    <w:rsid w:val="00C13B46"/>
    <w:rsid w:val="00C1406B"/>
    <w:rsid w:val="00C2342B"/>
    <w:rsid w:val="00C23FD5"/>
    <w:rsid w:val="00C6183F"/>
    <w:rsid w:val="00C73540"/>
    <w:rsid w:val="00C9028F"/>
    <w:rsid w:val="00C93F8C"/>
    <w:rsid w:val="00CB4445"/>
    <w:rsid w:val="00CE5580"/>
    <w:rsid w:val="00CF01A3"/>
    <w:rsid w:val="00D354D8"/>
    <w:rsid w:val="00D60063"/>
    <w:rsid w:val="00D61FF7"/>
    <w:rsid w:val="00D8180E"/>
    <w:rsid w:val="00DA1021"/>
    <w:rsid w:val="00DB35EE"/>
    <w:rsid w:val="00DB3A00"/>
    <w:rsid w:val="00DB4BF8"/>
    <w:rsid w:val="00DF55A9"/>
    <w:rsid w:val="00E258E0"/>
    <w:rsid w:val="00E5310D"/>
    <w:rsid w:val="00E9055E"/>
    <w:rsid w:val="00E940EE"/>
    <w:rsid w:val="00EA412E"/>
    <w:rsid w:val="00EB60BD"/>
    <w:rsid w:val="00ED5940"/>
    <w:rsid w:val="00F03418"/>
    <w:rsid w:val="00F1239D"/>
    <w:rsid w:val="00FA0EA8"/>
    <w:rsid w:val="00FA168B"/>
    <w:rsid w:val="00FB1A74"/>
    <w:rsid w:val="00FC4204"/>
    <w:rsid w:val="00FC7C34"/>
    <w:rsid w:val="00FF716E"/>
    <w:rsid w:val="00FF787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41A9C"/>
  <w15:docId w15:val="{5EA08FFD-1A5C-443B-835F-30D93908B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180E"/>
  </w:style>
  <w:style w:type="paragraph" w:styleId="Heading1">
    <w:name w:val="heading 1"/>
    <w:basedOn w:val="Normal"/>
    <w:next w:val="Normal"/>
    <w:link w:val="Heading1Char"/>
    <w:uiPriority w:val="9"/>
    <w:qFormat/>
    <w:rsid w:val="00D818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8180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180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8180E"/>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D8180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8180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8180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8180E"/>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D8180E"/>
    <w:pPr>
      <w:spacing w:after="0" w:line="240" w:lineRule="auto"/>
    </w:pPr>
  </w:style>
  <w:style w:type="paragraph" w:customStyle="1" w:styleId="Default">
    <w:name w:val="Default"/>
    <w:rsid w:val="00AC2C3B"/>
    <w:pPr>
      <w:autoSpaceDE w:val="0"/>
      <w:autoSpaceDN w:val="0"/>
      <w:adjustRightInd w:val="0"/>
      <w:spacing w:after="0" w:line="240" w:lineRule="auto"/>
    </w:pPr>
    <w:rPr>
      <w:rFonts w:ascii="Book Antiqua" w:hAnsi="Book Antiqua" w:cs="Book Antiqua"/>
      <w:color w:val="000000"/>
      <w:sz w:val="24"/>
      <w:szCs w:val="24"/>
    </w:rPr>
  </w:style>
  <w:style w:type="paragraph" w:styleId="ListParagraph">
    <w:name w:val="List Paragraph"/>
    <w:basedOn w:val="Normal"/>
    <w:uiPriority w:val="34"/>
    <w:qFormat/>
    <w:rsid w:val="00EB60BD"/>
    <w:pPr>
      <w:spacing w:after="160" w:line="259" w:lineRule="auto"/>
      <w:ind w:left="720"/>
      <w:contextualSpacing/>
    </w:pPr>
  </w:style>
  <w:style w:type="table" w:styleId="TableGrid">
    <w:name w:val="Table Grid"/>
    <w:basedOn w:val="TableNormal"/>
    <w:uiPriority w:val="59"/>
    <w:rsid w:val="00570B39"/>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507A1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07A1F"/>
  </w:style>
  <w:style w:type="paragraph" w:styleId="Footer">
    <w:name w:val="footer"/>
    <w:basedOn w:val="Normal"/>
    <w:link w:val="FooterChar"/>
    <w:uiPriority w:val="99"/>
    <w:unhideWhenUsed/>
    <w:rsid w:val="00507A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7A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839913">
      <w:bodyDiv w:val="1"/>
      <w:marLeft w:val="0"/>
      <w:marRight w:val="0"/>
      <w:marTop w:val="0"/>
      <w:marBottom w:val="0"/>
      <w:divBdr>
        <w:top w:val="none" w:sz="0" w:space="0" w:color="auto"/>
        <w:left w:val="none" w:sz="0" w:space="0" w:color="auto"/>
        <w:bottom w:val="none" w:sz="0" w:space="0" w:color="auto"/>
        <w:right w:val="none" w:sz="0" w:space="0" w:color="auto"/>
      </w:divBdr>
    </w:div>
    <w:div w:id="429935563">
      <w:bodyDiv w:val="1"/>
      <w:marLeft w:val="0"/>
      <w:marRight w:val="0"/>
      <w:marTop w:val="0"/>
      <w:marBottom w:val="0"/>
      <w:divBdr>
        <w:top w:val="none" w:sz="0" w:space="0" w:color="auto"/>
        <w:left w:val="none" w:sz="0" w:space="0" w:color="auto"/>
        <w:bottom w:val="none" w:sz="0" w:space="0" w:color="auto"/>
        <w:right w:val="none" w:sz="0" w:space="0" w:color="auto"/>
      </w:divBdr>
    </w:div>
    <w:div w:id="491609207">
      <w:bodyDiv w:val="1"/>
      <w:marLeft w:val="0"/>
      <w:marRight w:val="0"/>
      <w:marTop w:val="0"/>
      <w:marBottom w:val="0"/>
      <w:divBdr>
        <w:top w:val="none" w:sz="0" w:space="0" w:color="auto"/>
        <w:left w:val="none" w:sz="0" w:space="0" w:color="auto"/>
        <w:bottom w:val="none" w:sz="0" w:space="0" w:color="auto"/>
        <w:right w:val="none" w:sz="0" w:space="0" w:color="auto"/>
      </w:divBdr>
    </w:div>
    <w:div w:id="492528665">
      <w:bodyDiv w:val="1"/>
      <w:marLeft w:val="0"/>
      <w:marRight w:val="0"/>
      <w:marTop w:val="0"/>
      <w:marBottom w:val="0"/>
      <w:divBdr>
        <w:top w:val="none" w:sz="0" w:space="0" w:color="auto"/>
        <w:left w:val="none" w:sz="0" w:space="0" w:color="auto"/>
        <w:bottom w:val="none" w:sz="0" w:space="0" w:color="auto"/>
        <w:right w:val="none" w:sz="0" w:space="0" w:color="auto"/>
      </w:divBdr>
    </w:div>
    <w:div w:id="534390141">
      <w:bodyDiv w:val="1"/>
      <w:marLeft w:val="0"/>
      <w:marRight w:val="0"/>
      <w:marTop w:val="0"/>
      <w:marBottom w:val="0"/>
      <w:divBdr>
        <w:top w:val="none" w:sz="0" w:space="0" w:color="auto"/>
        <w:left w:val="none" w:sz="0" w:space="0" w:color="auto"/>
        <w:bottom w:val="none" w:sz="0" w:space="0" w:color="auto"/>
        <w:right w:val="none" w:sz="0" w:space="0" w:color="auto"/>
      </w:divBdr>
    </w:div>
    <w:div w:id="92152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4D073C-10C5-413F-A46D-6172E967D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14</Pages>
  <Words>3147</Words>
  <Characters>17943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dc:creator>
  <cp:lastModifiedBy>TSTRANSCO</cp:lastModifiedBy>
  <cp:revision>63</cp:revision>
  <cp:lastPrinted>2020-01-13T10:51:00Z</cp:lastPrinted>
  <dcterms:created xsi:type="dcterms:W3CDTF">2020-01-20T07:36:00Z</dcterms:created>
  <dcterms:modified xsi:type="dcterms:W3CDTF">2020-01-21T05:15:00Z</dcterms:modified>
</cp:coreProperties>
</file>